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62" w:rsidRDefault="00CD4F62" w:rsidP="00476083">
      <w:pPr>
        <w:jc w:val="center"/>
        <w:rPr>
          <w:rFonts w:ascii="UkrainianBaltica" w:hAnsi="UkrainianBaltica"/>
          <w:sz w:val="16"/>
          <w:szCs w:val="16"/>
          <w:lang w:val="en-US"/>
        </w:rPr>
      </w:pPr>
      <w:bookmarkStart w:id="0" w:name="_Toc514333905"/>
    </w:p>
    <w:p w:rsidR="003E2662" w:rsidRDefault="003E2662" w:rsidP="00476083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BA5961">
        <w:rPr>
          <w:rFonts w:ascii="UkrainianBaltica" w:hAnsi="UkrainianBaltica"/>
          <w:sz w:val="16"/>
          <w:szCs w:val="16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70.75pt" o:ole="" fillcolor="window">
            <v:imagedata r:id="rId8" o:title=""/>
          </v:shape>
          <o:OLEObject Type="Embed" ProgID="Word.Picture.8" ShapeID="_x0000_i1025" DrawAspect="Content" ObjectID="_1598270092" r:id="rId9"/>
        </w:object>
      </w:r>
    </w:p>
    <w:p w:rsidR="003E2662" w:rsidRDefault="003E2662" w:rsidP="00476083">
      <w:pPr>
        <w:spacing w:line="405" w:lineRule="exact"/>
        <w:jc w:val="center"/>
        <w:rPr>
          <w:rFonts w:eastAsia="Arial Unicode MS" w:cs="Arial"/>
          <w:b/>
          <w:szCs w:val="28"/>
        </w:rPr>
      </w:pPr>
      <w:r>
        <w:rPr>
          <w:rFonts w:cs="Arial"/>
          <w:b/>
          <w:color w:val="050505"/>
        </w:rPr>
        <w:t>НАЦІОНАЛЬНИЙ СТАНДАРТ УКРАЇНИ</w:t>
      </w:r>
    </w:p>
    <w:p w:rsidR="003E2662" w:rsidRDefault="003E2662" w:rsidP="00476083">
      <w:pPr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_________________________________________________________</w:t>
      </w:r>
    </w:p>
    <w:p w:rsidR="003E2662" w:rsidRPr="00E71547" w:rsidRDefault="003E2662" w:rsidP="00476083">
      <w:pPr>
        <w:spacing w:before="0" w:beforeAutospacing="0" w:after="0" w:afterAutospacing="0"/>
        <w:jc w:val="center"/>
        <w:rPr>
          <w:rFonts w:eastAsia="Arial Unicode MS" w:cs="Arial"/>
          <w:b/>
          <w:szCs w:val="28"/>
          <w:lang w:val="uk-UA"/>
        </w:rPr>
      </w:pPr>
      <w:r>
        <w:rPr>
          <w:rFonts w:cs="Arial"/>
          <w:b/>
          <w:color w:val="040404"/>
          <w:szCs w:val="28"/>
        </w:rPr>
        <w:t>ДСТУ</w:t>
      </w:r>
      <w:r>
        <w:rPr>
          <w:rFonts w:cs="Arial"/>
          <w:b/>
          <w:color w:val="040404"/>
          <w:szCs w:val="28"/>
          <w:lang w:val="uk-UA"/>
        </w:rPr>
        <w:t xml:space="preserve"> </w:t>
      </w:r>
      <w:r>
        <w:rPr>
          <w:rFonts w:cs="Arial"/>
          <w:b/>
          <w:color w:val="070707"/>
          <w:szCs w:val="28"/>
        </w:rPr>
        <w:t>EN</w:t>
      </w:r>
      <w:r>
        <w:rPr>
          <w:rFonts w:cs="Arial"/>
          <w:b/>
          <w:color w:val="070707"/>
          <w:szCs w:val="28"/>
          <w:lang w:val="uk-UA"/>
        </w:rPr>
        <w:t xml:space="preserve"> </w:t>
      </w:r>
      <w:r>
        <w:rPr>
          <w:rFonts w:cs="Arial"/>
          <w:b/>
          <w:color w:val="040404"/>
          <w:szCs w:val="28"/>
          <w:lang w:val="uk-UA"/>
        </w:rPr>
        <w:t>13262</w:t>
      </w:r>
      <w:r>
        <w:rPr>
          <w:rFonts w:cs="Arial"/>
          <w:b/>
          <w:color w:val="040404"/>
          <w:szCs w:val="28"/>
        </w:rPr>
        <w:t>:20</w:t>
      </w:r>
      <w:r>
        <w:rPr>
          <w:rFonts w:cs="Arial"/>
          <w:b/>
          <w:color w:val="040404"/>
          <w:szCs w:val="28"/>
          <w:lang w:val="uk-UA"/>
        </w:rPr>
        <w:t>04+А2</w:t>
      </w:r>
    </w:p>
    <w:p w:rsidR="003E2662" w:rsidRDefault="003E2662" w:rsidP="00476083">
      <w:pPr>
        <w:spacing w:before="0" w:beforeAutospacing="0" w:after="0" w:afterAutospacing="0"/>
        <w:jc w:val="center"/>
        <w:rPr>
          <w:rFonts w:eastAsia="Arial Unicode MS" w:cs="Arial"/>
          <w:b/>
          <w:szCs w:val="28"/>
        </w:rPr>
      </w:pPr>
      <w:r>
        <w:rPr>
          <w:rFonts w:cs="Arial"/>
          <w:b/>
          <w:color w:val="070707"/>
          <w:sz w:val="27"/>
        </w:rPr>
        <w:t>(</w:t>
      </w:r>
      <w:r>
        <w:rPr>
          <w:rFonts w:cs="Arial"/>
          <w:b/>
          <w:color w:val="070707"/>
          <w:szCs w:val="28"/>
        </w:rPr>
        <w:t>EN</w:t>
      </w:r>
      <w:r>
        <w:rPr>
          <w:rFonts w:cs="Arial"/>
          <w:b/>
          <w:color w:val="070707"/>
          <w:szCs w:val="28"/>
          <w:lang w:val="uk-UA"/>
        </w:rPr>
        <w:t xml:space="preserve"> 13262</w:t>
      </w:r>
      <w:r>
        <w:rPr>
          <w:rFonts w:cs="Arial"/>
          <w:b/>
          <w:color w:val="070707"/>
          <w:szCs w:val="28"/>
        </w:rPr>
        <w:t>:20</w:t>
      </w:r>
      <w:r>
        <w:rPr>
          <w:rFonts w:cs="Arial"/>
          <w:b/>
          <w:color w:val="070707"/>
          <w:szCs w:val="28"/>
          <w:lang w:val="uk-UA"/>
        </w:rPr>
        <w:t>04</w:t>
      </w:r>
      <w:r w:rsidR="00B42E5D">
        <w:rPr>
          <w:rFonts w:cs="Arial"/>
          <w:b/>
          <w:color w:val="070707"/>
          <w:szCs w:val="28"/>
          <w:lang w:val="uk-UA"/>
        </w:rPr>
        <w:t xml:space="preserve"> </w:t>
      </w:r>
      <w:r>
        <w:rPr>
          <w:rFonts w:cs="Arial"/>
          <w:b/>
          <w:color w:val="070707"/>
          <w:szCs w:val="28"/>
          <w:lang w:val="uk-UA"/>
        </w:rPr>
        <w:t>+</w:t>
      </w:r>
      <w:r w:rsidR="00B42E5D">
        <w:rPr>
          <w:rFonts w:cs="Arial"/>
          <w:b/>
          <w:color w:val="070707"/>
          <w:szCs w:val="28"/>
          <w:lang w:val="uk-UA"/>
        </w:rPr>
        <w:t xml:space="preserve"> </w:t>
      </w:r>
      <w:r>
        <w:rPr>
          <w:rFonts w:cs="Arial"/>
          <w:b/>
          <w:color w:val="070707"/>
          <w:szCs w:val="28"/>
          <w:lang w:val="uk-UA"/>
        </w:rPr>
        <w:t>А2</w:t>
      </w:r>
      <w:r>
        <w:rPr>
          <w:rFonts w:cs="Arial"/>
          <w:b/>
          <w:color w:val="070707"/>
          <w:szCs w:val="28"/>
        </w:rPr>
        <w:t>, IDT)</w:t>
      </w:r>
    </w:p>
    <w:p w:rsidR="003E2662" w:rsidRPr="00B633FB" w:rsidRDefault="003E2662" w:rsidP="00476083">
      <w:pPr>
        <w:spacing w:before="0" w:beforeAutospacing="0" w:after="0" w:afterAutospacing="0"/>
        <w:jc w:val="center"/>
        <w:rPr>
          <w:rFonts w:eastAsia="Arial Unicode MS" w:cs="Arial"/>
          <w:szCs w:val="28"/>
        </w:rPr>
      </w:pPr>
      <w:r w:rsidRPr="00F266B1">
        <w:rPr>
          <w:rFonts w:eastAsia="Arial Unicode MS" w:cs="Arial"/>
          <w:szCs w:val="28"/>
        </w:rPr>
        <w:t>(</w:t>
      </w:r>
      <w:r>
        <w:rPr>
          <w:rFonts w:eastAsia="Arial Unicode MS" w:cs="Arial"/>
          <w:szCs w:val="28"/>
          <w:lang w:val="uk-UA"/>
        </w:rPr>
        <w:t>перша редакція)</w:t>
      </w:r>
    </w:p>
    <w:p w:rsidR="00697FDD" w:rsidRPr="00B633FB" w:rsidRDefault="00697FDD" w:rsidP="00476083">
      <w:pPr>
        <w:spacing w:before="0" w:beforeAutospacing="0" w:after="0" w:afterAutospacing="0"/>
        <w:jc w:val="center"/>
        <w:rPr>
          <w:rFonts w:eastAsia="Arial Unicode MS" w:cs="Arial"/>
          <w:szCs w:val="28"/>
        </w:rPr>
      </w:pPr>
    </w:p>
    <w:p w:rsidR="003E2662" w:rsidRDefault="003E2662" w:rsidP="00476083">
      <w:pPr>
        <w:spacing w:before="0" w:beforeAutospacing="0" w:after="0" w:afterAutospacing="0"/>
        <w:contextualSpacing/>
        <w:jc w:val="center"/>
        <w:rPr>
          <w:rFonts w:cs="Arial"/>
          <w:b/>
          <w:szCs w:val="28"/>
          <w:lang w:val="uk-UA"/>
        </w:rPr>
      </w:pPr>
      <w:r>
        <w:rPr>
          <w:rFonts w:cs="Arial"/>
          <w:b/>
          <w:szCs w:val="28"/>
        </w:rPr>
        <w:t>Залізничний транспорт</w:t>
      </w:r>
    </w:p>
    <w:p w:rsidR="003E2662" w:rsidRDefault="003E2662" w:rsidP="00476083">
      <w:pPr>
        <w:spacing w:before="0" w:beforeAutospacing="0" w:after="0" w:afterAutospacing="0"/>
        <w:contextualSpacing/>
        <w:jc w:val="center"/>
        <w:rPr>
          <w:rFonts w:cs="Arial"/>
          <w:b/>
          <w:sz w:val="36"/>
          <w:szCs w:val="36"/>
          <w:lang w:val="uk-UA"/>
        </w:rPr>
      </w:pPr>
    </w:p>
    <w:p w:rsidR="003E2662" w:rsidRDefault="003E2662" w:rsidP="00476083">
      <w:pPr>
        <w:spacing w:before="0" w:beforeAutospacing="0" w:after="0" w:afterAutospacing="0"/>
        <w:contextualSpacing/>
        <w:jc w:val="center"/>
        <w:rPr>
          <w:rFonts w:cs="Arial"/>
          <w:b/>
          <w:sz w:val="36"/>
          <w:szCs w:val="36"/>
          <w:lang w:val="uk-UA"/>
        </w:rPr>
      </w:pPr>
      <w:r w:rsidRPr="00F52EE5">
        <w:rPr>
          <w:rFonts w:cs="Arial"/>
          <w:b/>
          <w:sz w:val="36"/>
          <w:szCs w:val="36"/>
          <w:lang w:val="uk-UA"/>
        </w:rPr>
        <w:t>Колісні візки</w:t>
      </w:r>
    </w:p>
    <w:p w:rsidR="003E2662" w:rsidRPr="00D47C71" w:rsidRDefault="003E2662" w:rsidP="00476083">
      <w:pPr>
        <w:spacing w:before="0" w:beforeAutospacing="0" w:after="0" w:afterAutospacing="0"/>
        <w:contextualSpacing/>
        <w:jc w:val="center"/>
        <w:rPr>
          <w:rFonts w:cs="Arial"/>
          <w:b/>
          <w:sz w:val="36"/>
          <w:szCs w:val="36"/>
          <w:lang w:val="uk-UA"/>
        </w:rPr>
      </w:pPr>
      <w:r w:rsidRPr="0077659C">
        <w:rPr>
          <w:rFonts w:cs="Arial"/>
          <w:b/>
          <w:sz w:val="36"/>
          <w:szCs w:val="36"/>
          <w:lang w:val="uk-UA"/>
        </w:rPr>
        <w:t xml:space="preserve">Вимоги до </w:t>
      </w:r>
      <w:r w:rsidR="00D47C71">
        <w:rPr>
          <w:rFonts w:cs="Arial"/>
          <w:b/>
          <w:sz w:val="36"/>
          <w:szCs w:val="36"/>
          <w:lang w:val="uk-UA"/>
        </w:rPr>
        <w:t>кол</w:t>
      </w:r>
      <w:r w:rsidR="00C93FB3">
        <w:rPr>
          <w:rFonts w:cs="Arial"/>
          <w:b/>
          <w:sz w:val="36"/>
          <w:szCs w:val="36"/>
          <w:lang w:val="uk-UA"/>
        </w:rPr>
        <w:t>і</w:t>
      </w:r>
      <w:r w:rsidR="00D47C71">
        <w:rPr>
          <w:rFonts w:cs="Arial"/>
          <w:b/>
          <w:sz w:val="36"/>
          <w:szCs w:val="36"/>
          <w:lang w:val="uk-UA"/>
        </w:rPr>
        <w:t>с</w:t>
      </w:r>
    </w:p>
    <w:p w:rsidR="00697FDD" w:rsidRPr="00B633FB" w:rsidRDefault="00697FDD" w:rsidP="00476083">
      <w:pPr>
        <w:spacing w:before="0" w:beforeAutospacing="0" w:after="0" w:afterAutospacing="0"/>
        <w:contextualSpacing/>
        <w:jc w:val="center"/>
        <w:rPr>
          <w:rFonts w:cs="Arial"/>
          <w:b/>
          <w:sz w:val="36"/>
          <w:szCs w:val="36"/>
        </w:rPr>
      </w:pPr>
    </w:p>
    <w:p w:rsidR="003E2662" w:rsidRDefault="003E2662" w:rsidP="00476083">
      <w:pPr>
        <w:spacing w:before="0" w:beforeAutospacing="0" w:after="0" w:afterAutospacing="0"/>
        <w:jc w:val="center"/>
        <w:rPr>
          <w:rFonts w:cs="Arial"/>
          <w:b/>
          <w:i/>
          <w:color w:val="111111"/>
          <w:szCs w:val="28"/>
        </w:rPr>
      </w:pPr>
      <w:r>
        <w:rPr>
          <w:rFonts w:cs="Arial"/>
          <w:b/>
          <w:i/>
          <w:color w:val="111111"/>
          <w:szCs w:val="28"/>
        </w:rPr>
        <w:t>Видання офіційне</w:t>
      </w:r>
    </w:p>
    <w:p w:rsidR="003E2662" w:rsidRDefault="003E2662" w:rsidP="00476083">
      <w:pPr>
        <w:jc w:val="center"/>
        <w:rPr>
          <w:rFonts w:cs="Arial"/>
          <w:b/>
          <w:i/>
          <w:color w:val="111111"/>
          <w:szCs w:val="28"/>
        </w:rPr>
      </w:pPr>
    </w:p>
    <w:p w:rsidR="003E2662" w:rsidRDefault="003E2662" w:rsidP="00476083">
      <w:pPr>
        <w:jc w:val="center"/>
        <w:rPr>
          <w:rFonts w:cs="Arial"/>
          <w:color w:val="111111"/>
          <w:szCs w:val="28"/>
        </w:rPr>
      </w:pPr>
    </w:p>
    <w:p w:rsidR="003E2662" w:rsidRDefault="003E2662" w:rsidP="00476083">
      <w:pPr>
        <w:jc w:val="center"/>
        <w:rPr>
          <w:rFonts w:eastAsia="Arial Unicode MS" w:cs="Arial"/>
          <w:b/>
          <w:szCs w:val="28"/>
          <w:lang w:val="uk-UA"/>
        </w:rPr>
      </w:pPr>
    </w:p>
    <w:p w:rsidR="003E2662" w:rsidRDefault="003E2662" w:rsidP="00476083">
      <w:pPr>
        <w:jc w:val="center"/>
        <w:rPr>
          <w:rFonts w:eastAsia="Arial Unicode MS" w:cs="Arial"/>
          <w:b/>
          <w:szCs w:val="28"/>
          <w:lang w:val="uk-UA"/>
        </w:rPr>
      </w:pPr>
      <w:r>
        <w:rPr>
          <w:rFonts w:eastAsia="Arial Unicode MS" w:cs="Arial"/>
          <w:b/>
          <w:szCs w:val="28"/>
          <w:lang w:val="uk-UA"/>
        </w:rPr>
        <w:t>Київ</w:t>
      </w:r>
    </w:p>
    <w:p w:rsidR="003E2662" w:rsidRDefault="003E2662" w:rsidP="00476083">
      <w:pPr>
        <w:jc w:val="center"/>
        <w:rPr>
          <w:rFonts w:eastAsia="Arial Unicode MS" w:cs="Arial"/>
          <w:b/>
          <w:szCs w:val="28"/>
          <w:lang w:val="uk-UA"/>
        </w:rPr>
      </w:pPr>
      <w:r>
        <w:rPr>
          <w:rFonts w:eastAsia="Arial Unicode MS" w:cs="Arial"/>
          <w:b/>
          <w:szCs w:val="28"/>
          <w:lang w:val="uk-UA"/>
        </w:rPr>
        <w:t>ДП»УкрНДНЦ»</w:t>
      </w:r>
    </w:p>
    <w:p w:rsidR="00C93FB3" w:rsidRDefault="003E2662" w:rsidP="00476083">
      <w:pPr>
        <w:jc w:val="center"/>
        <w:rPr>
          <w:rFonts w:eastAsia="Verdana"/>
          <w:b/>
          <w:bCs/>
          <w:szCs w:val="36"/>
          <w:lang w:val="uk-UA" w:eastAsia="ru-RU"/>
        </w:rPr>
      </w:pPr>
      <w:r>
        <w:rPr>
          <w:rFonts w:eastAsia="Arial Unicode MS" w:cs="Arial"/>
          <w:b/>
          <w:szCs w:val="28"/>
          <w:lang w:val="uk-UA"/>
        </w:rPr>
        <w:t>2018</w:t>
      </w:r>
      <w:r w:rsidR="00C93FB3">
        <w:rPr>
          <w:rFonts w:eastAsia="Verdana"/>
          <w:lang w:val="uk-UA"/>
        </w:rPr>
        <w:br w:type="page"/>
      </w:r>
    </w:p>
    <w:p w:rsidR="00353682" w:rsidRDefault="00353682" w:rsidP="001B1B80">
      <w:pPr>
        <w:pStyle w:val="2"/>
        <w:rPr>
          <w:rFonts w:eastAsia="Verdana"/>
        </w:rPr>
      </w:pPr>
      <w:r>
        <w:rPr>
          <w:rFonts w:eastAsia="Verdana"/>
        </w:rPr>
        <w:lastRenderedPageBreak/>
        <w:t>ПЕРЕДМОВА</w:t>
      </w:r>
    </w:p>
    <w:p w:rsidR="00353682" w:rsidRDefault="00353682" w:rsidP="000721A8">
      <w:pPr>
        <w:spacing w:before="0" w:beforeAutospacing="0" w:after="0" w:afterAutospacing="0"/>
        <w:ind w:right="592" w:firstLine="709"/>
        <w:contextualSpacing/>
        <w:rPr>
          <w:rFonts w:cs="Arial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7022465</wp:posOffset>
            </wp:positionH>
            <wp:positionV relativeFrom="paragraph">
              <wp:posOffset>285750</wp:posOffset>
            </wp:positionV>
            <wp:extent cx="48895" cy="48895"/>
            <wp:effectExtent l="0" t="0" r="8255" b="8255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B41">
        <w:rPr>
          <w:rFonts w:cs="Arial"/>
          <w:szCs w:val="28"/>
          <w:lang w:val="uk-UA"/>
        </w:rPr>
        <w:t xml:space="preserve">1 </w:t>
      </w:r>
      <w:r>
        <w:rPr>
          <w:rFonts w:cs="Arial"/>
          <w:szCs w:val="28"/>
          <w:lang w:val="uk-UA"/>
        </w:rPr>
        <w:t>РОЗРОБЛЕНО</w:t>
      </w:r>
      <w:r w:rsidRPr="008A3B41">
        <w:rPr>
          <w:rFonts w:cs="Arial"/>
          <w:szCs w:val="28"/>
          <w:lang w:val="uk-UA"/>
        </w:rPr>
        <w:t>: Технічний комітет зі стандартизації «</w:t>
      </w:r>
      <w:r>
        <w:rPr>
          <w:rFonts w:cs="Arial"/>
          <w:szCs w:val="28"/>
          <w:lang w:val="uk-UA"/>
        </w:rPr>
        <w:t>Вагони» (ТК 83</w:t>
      </w:r>
      <w:r w:rsidRPr="008A3B41">
        <w:rPr>
          <w:rFonts w:cs="Arial"/>
          <w:szCs w:val="28"/>
          <w:lang w:val="uk-UA"/>
        </w:rPr>
        <w:t>)</w:t>
      </w:r>
      <w:r>
        <w:rPr>
          <w:rFonts w:cs="Arial"/>
          <w:szCs w:val="28"/>
          <w:lang w:val="uk-UA"/>
        </w:rPr>
        <w:t>.</w:t>
      </w:r>
    </w:p>
    <w:p w:rsidR="00476083" w:rsidRPr="008A3B41" w:rsidRDefault="00476083" w:rsidP="000721A8">
      <w:pPr>
        <w:spacing w:before="0" w:beforeAutospacing="0" w:after="0" w:afterAutospacing="0"/>
        <w:ind w:right="592" w:firstLine="709"/>
        <w:contextualSpacing/>
        <w:rPr>
          <w:rFonts w:eastAsia="Arial" w:cs="Arial"/>
          <w:szCs w:val="28"/>
          <w:lang w:val="uk-UA"/>
        </w:rPr>
      </w:pPr>
    </w:p>
    <w:p w:rsidR="00353682" w:rsidRDefault="00353682" w:rsidP="000721A8">
      <w:pPr>
        <w:spacing w:before="0" w:beforeAutospacing="0" w:after="0" w:afterAutospacing="0"/>
        <w:ind w:firstLine="709"/>
        <w:contextualSpacing/>
        <w:rPr>
          <w:rFonts w:eastAsia="Bookman Old Style" w:cs="Arial"/>
          <w:szCs w:val="28"/>
          <w:lang w:val="uk-UA"/>
        </w:rPr>
      </w:pPr>
      <w:r w:rsidRPr="00D4021C">
        <w:rPr>
          <w:rFonts w:eastAsia="Bookman Old Style" w:cs="Arial"/>
          <w:szCs w:val="28"/>
          <w:lang w:val="uk-UA"/>
        </w:rPr>
        <w:t xml:space="preserve">2 НАДАНО ЧИННОСТІ: наказ </w:t>
      </w:r>
      <w:r>
        <w:rPr>
          <w:rFonts w:eastAsia="Bookman Old Style" w:cs="Arial"/>
          <w:szCs w:val="28"/>
          <w:lang w:val="uk-UA"/>
        </w:rPr>
        <w:t>Державного підприємства «Український науково-дослідний і навчальний центр стандартизації, сертифікації та як</w:t>
      </w:r>
      <w:r>
        <w:rPr>
          <w:rFonts w:eastAsia="Bookman Old Style" w:cs="Arial"/>
          <w:szCs w:val="28"/>
          <w:lang w:val="uk-UA"/>
        </w:rPr>
        <w:t>о</w:t>
      </w:r>
      <w:r>
        <w:rPr>
          <w:rFonts w:eastAsia="Bookman Old Style" w:cs="Arial"/>
          <w:szCs w:val="28"/>
          <w:lang w:val="uk-UA"/>
        </w:rPr>
        <w:t xml:space="preserve">сті» </w:t>
      </w:r>
      <w:r w:rsidRPr="00D4021C">
        <w:rPr>
          <w:rFonts w:eastAsia="Bookman Old Style" w:cs="Arial"/>
          <w:szCs w:val="28"/>
          <w:lang w:val="uk-UA"/>
        </w:rPr>
        <w:t>(ДП «УкрНДНЦ») від __201_</w:t>
      </w:r>
    </w:p>
    <w:p w:rsidR="00476083" w:rsidRPr="00D4021C" w:rsidRDefault="00476083" w:rsidP="000721A8">
      <w:pPr>
        <w:spacing w:before="0" w:beforeAutospacing="0" w:after="0" w:afterAutospacing="0"/>
        <w:ind w:firstLine="709"/>
        <w:contextualSpacing/>
        <w:rPr>
          <w:rFonts w:eastAsia="Bookman Old Style" w:cs="Arial"/>
          <w:szCs w:val="28"/>
          <w:lang w:val="uk-UA"/>
        </w:rPr>
      </w:pPr>
    </w:p>
    <w:p w:rsidR="00353682" w:rsidRPr="008328DD" w:rsidRDefault="00353682" w:rsidP="000721A8">
      <w:pPr>
        <w:spacing w:before="0" w:beforeAutospacing="0" w:after="0" w:afterAutospacing="0"/>
        <w:ind w:right="119" w:firstLine="709"/>
        <w:contextualSpacing/>
        <w:rPr>
          <w:rFonts w:eastAsia="Times New Roman" w:cs="Arial"/>
          <w:szCs w:val="28"/>
          <w:lang w:val="uk-UA"/>
        </w:rPr>
      </w:pPr>
      <w:r w:rsidRPr="00B633FB">
        <w:rPr>
          <w:rFonts w:cs="Arial"/>
          <w:szCs w:val="28"/>
          <w:lang w:val="uk-UA"/>
        </w:rPr>
        <w:t>З</w:t>
      </w:r>
      <w:r>
        <w:rPr>
          <w:rFonts w:cs="Arial"/>
          <w:szCs w:val="28"/>
          <w:lang w:val="uk-UA"/>
        </w:rPr>
        <w:t xml:space="preserve"> </w:t>
      </w:r>
      <w:r w:rsidRPr="00B633FB">
        <w:rPr>
          <w:rFonts w:cs="Arial"/>
          <w:szCs w:val="28"/>
          <w:lang w:val="uk-UA"/>
        </w:rPr>
        <w:t>Національний</w:t>
      </w:r>
      <w:r>
        <w:rPr>
          <w:rFonts w:cs="Arial"/>
          <w:szCs w:val="28"/>
          <w:lang w:val="uk-UA"/>
        </w:rPr>
        <w:t xml:space="preserve"> </w:t>
      </w:r>
      <w:r w:rsidRPr="00B633FB">
        <w:rPr>
          <w:rFonts w:cs="Arial"/>
          <w:szCs w:val="28"/>
          <w:lang w:val="uk-UA"/>
        </w:rPr>
        <w:t>стандарт</w:t>
      </w:r>
      <w:r>
        <w:rPr>
          <w:rFonts w:cs="Arial"/>
          <w:szCs w:val="28"/>
          <w:lang w:val="uk-UA"/>
        </w:rPr>
        <w:t xml:space="preserve"> </w:t>
      </w:r>
      <w:r w:rsidRPr="00B633FB">
        <w:rPr>
          <w:rFonts w:cs="Arial"/>
          <w:szCs w:val="28"/>
          <w:lang w:val="uk-UA"/>
        </w:rPr>
        <w:t>відповідає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EN</w:t>
      </w:r>
      <w:r w:rsidRPr="00B633FB">
        <w:rPr>
          <w:rFonts w:cs="Arial"/>
          <w:szCs w:val="28"/>
          <w:lang w:val="uk-UA"/>
        </w:rPr>
        <w:t xml:space="preserve"> </w:t>
      </w:r>
      <w:r w:rsidR="00BA6742">
        <w:rPr>
          <w:rFonts w:cs="Arial"/>
          <w:szCs w:val="28"/>
          <w:lang w:val="uk-UA"/>
        </w:rPr>
        <w:t>13262</w:t>
      </w:r>
      <w:r w:rsidRPr="00B633FB">
        <w:rPr>
          <w:rFonts w:cs="Arial"/>
          <w:szCs w:val="28"/>
          <w:lang w:val="uk-UA"/>
        </w:rPr>
        <w:t>:20</w:t>
      </w:r>
      <w:r>
        <w:rPr>
          <w:rFonts w:cs="Arial"/>
          <w:szCs w:val="28"/>
          <w:lang w:val="uk-UA"/>
        </w:rPr>
        <w:t>0</w:t>
      </w:r>
      <w:r w:rsidR="00EC76D0">
        <w:rPr>
          <w:rFonts w:cs="Arial"/>
          <w:szCs w:val="28"/>
          <w:lang w:val="uk-UA"/>
        </w:rPr>
        <w:t>4</w:t>
      </w:r>
      <w:r>
        <w:rPr>
          <w:rFonts w:cs="Arial"/>
          <w:szCs w:val="28"/>
          <w:lang w:val="uk-UA"/>
        </w:rPr>
        <w:t>+А</w:t>
      </w:r>
      <w:r w:rsidR="00EC76D0">
        <w:rPr>
          <w:rFonts w:cs="Arial"/>
          <w:szCs w:val="28"/>
          <w:lang w:val="uk-UA"/>
        </w:rPr>
        <w:t>2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Railway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applications</w:t>
      </w:r>
      <w:r>
        <w:rPr>
          <w:rFonts w:cs="Arial"/>
          <w:szCs w:val="28"/>
          <w:lang w:val="uk-UA"/>
        </w:rPr>
        <w:t xml:space="preserve"> </w:t>
      </w:r>
      <w:r w:rsidRPr="00B633FB">
        <w:rPr>
          <w:rFonts w:cs="Arial"/>
          <w:szCs w:val="28"/>
          <w:lang w:val="uk-UA"/>
        </w:rPr>
        <w:t>–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Wheelsets</w:t>
      </w:r>
      <w:r w:rsidRPr="00B633FB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and</w:t>
      </w:r>
      <w:r w:rsidRPr="00B633FB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bogies</w:t>
      </w:r>
      <w:r w:rsidRPr="00B633FB">
        <w:rPr>
          <w:rFonts w:cs="Arial"/>
          <w:szCs w:val="28"/>
          <w:lang w:val="uk-UA"/>
        </w:rPr>
        <w:t xml:space="preserve"> –</w:t>
      </w:r>
      <w:r w:rsidR="00833639">
        <w:rPr>
          <w:rFonts w:cs="Arial"/>
          <w:szCs w:val="28"/>
          <w:lang w:val="en-US"/>
        </w:rPr>
        <w:t>Wheels</w:t>
      </w:r>
      <w:r w:rsidR="00833639" w:rsidRPr="00B633FB">
        <w:rPr>
          <w:rFonts w:cs="Arial"/>
          <w:szCs w:val="28"/>
          <w:lang w:val="uk-UA"/>
        </w:rPr>
        <w:t xml:space="preserve"> </w:t>
      </w:r>
      <w:r w:rsidRPr="00B633FB">
        <w:rPr>
          <w:rFonts w:cs="Arial"/>
          <w:szCs w:val="28"/>
          <w:lang w:val="uk-UA"/>
        </w:rPr>
        <w:t xml:space="preserve">– </w:t>
      </w:r>
      <w:r>
        <w:rPr>
          <w:rFonts w:cs="Arial"/>
          <w:szCs w:val="28"/>
          <w:lang w:val="en-US"/>
        </w:rPr>
        <w:t>Product</w:t>
      </w:r>
      <w:r w:rsidRPr="00B633FB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requirements</w:t>
      </w:r>
      <w:r w:rsidRPr="00B633FB">
        <w:rPr>
          <w:rFonts w:cs="Arial"/>
          <w:szCs w:val="28"/>
          <w:lang w:val="uk-UA"/>
        </w:rPr>
        <w:t xml:space="preserve"> (</w:t>
      </w:r>
      <w:r>
        <w:rPr>
          <w:rFonts w:cs="Arial"/>
          <w:szCs w:val="28"/>
          <w:lang w:val="uk-UA"/>
        </w:rPr>
        <w:t>Залі</w:t>
      </w:r>
      <w:r>
        <w:rPr>
          <w:rFonts w:cs="Arial"/>
          <w:szCs w:val="28"/>
          <w:lang w:val="uk-UA"/>
        </w:rPr>
        <w:t>з</w:t>
      </w:r>
      <w:r>
        <w:rPr>
          <w:rFonts w:cs="Arial"/>
          <w:szCs w:val="28"/>
          <w:lang w:val="uk-UA"/>
        </w:rPr>
        <w:t>ничний транспорт</w:t>
      </w:r>
      <w:r w:rsidRPr="00B633FB">
        <w:rPr>
          <w:rFonts w:cs="Arial"/>
          <w:szCs w:val="28"/>
          <w:lang w:val="uk-UA"/>
        </w:rPr>
        <w:t xml:space="preserve">. </w:t>
      </w:r>
      <w:r>
        <w:rPr>
          <w:rFonts w:cs="Arial"/>
          <w:szCs w:val="28"/>
          <w:lang w:val="uk-UA"/>
        </w:rPr>
        <w:t xml:space="preserve">Колісні </w:t>
      </w:r>
      <w:r w:rsidR="00C93FB3">
        <w:rPr>
          <w:rFonts w:cs="Arial"/>
          <w:szCs w:val="28"/>
          <w:lang w:val="uk-UA"/>
        </w:rPr>
        <w:t xml:space="preserve">візки. Вимоги до коліс, </w:t>
      </w:r>
      <w:r w:rsidRPr="000F53E2">
        <w:rPr>
          <w:rFonts w:cs="Arial"/>
          <w:szCs w:val="28"/>
          <w:lang w:val="uk-UA"/>
        </w:rPr>
        <w:t>і вн</w:t>
      </w:r>
      <w:r>
        <w:rPr>
          <w:rFonts w:cs="Arial"/>
          <w:szCs w:val="28"/>
          <w:lang w:val="uk-UA"/>
        </w:rPr>
        <w:t xml:space="preserve">есений з дозволу </w:t>
      </w:r>
      <w:r>
        <w:rPr>
          <w:rFonts w:cs="Arial"/>
          <w:szCs w:val="28"/>
        </w:rPr>
        <w:t>CEN</w:t>
      </w:r>
      <w:r w:rsidRPr="008328DD">
        <w:rPr>
          <w:rFonts w:cs="Arial"/>
          <w:szCs w:val="28"/>
          <w:lang w:val="uk-UA"/>
        </w:rPr>
        <w:t>-</w:t>
      </w:r>
      <w:r>
        <w:rPr>
          <w:rFonts w:cs="Arial"/>
          <w:szCs w:val="28"/>
        </w:rPr>
        <w:t>CENELEC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Management</w:t>
      </w:r>
      <w:r w:rsidR="00EC76D0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Centre</w:t>
      </w:r>
      <w:r w:rsidRPr="008328DD">
        <w:rPr>
          <w:rFonts w:cs="Arial"/>
          <w:szCs w:val="28"/>
          <w:lang w:val="uk-UA"/>
        </w:rPr>
        <w:t>: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Avenue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</w:rPr>
        <w:t>Marnix</w:t>
      </w:r>
      <w:r w:rsidRPr="008328DD">
        <w:rPr>
          <w:rFonts w:cs="Arial"/>
          <w:szCs w:val="28"/>
          <w:lang w:val="uk-UA"/>
        </w:rPr>
        <w:t xml:space="preserve"> 17, </w:t>
      </w:r>
      <w:r>
        <w:rPr>
          <w:rFonts w:cs="Arial"/>
          <w:szCs w:val="28"/>
        </w:rPr>
        <w:t>B</w:t>
      </w:r>
      <w:r w:rsidRPr="008328DD">
        <w:rPr>
          <w:rFonts w:cs="Arial"/>
          <w:szCs w:val="28"/>
          <w:lang w:val="uk-UA"/>
        </w:rPr>
        <w:t xml:space="preserve">-1000 </w:t>
      </w:r>
      <w:r>
        <w:rPr>
          <w:rFonts w:cs="Arial"/>
          <w:szCs w:val="28"/>
        </w:rPr>
        <w:t>Brussels</w:t>
      </w:r>
      <w:r w:rsidRPr="008328DD">
        <w:rPr>
          <w:rFonts w:cs="Arial"/>
          <w:szCs w:val="28"/>
          <w:lang w:val="uk-UA"/>
        </w:rPr>
        <w:t>.</w:t>
      </w:r>
      <w:r>
        <w:rPr>
          <w:rFonts w:cs="Arial"/>
          <w:szCs w:val="28"/>
          <w:lang w:val="uk-UA"/>
        </w:rPr>
        <w:t xml:space="preserve"> Усі права щодо використання європейських стандартів у будь-якій формі й будь-яким способом залишаються за </w:t>
      </w:r>
      <w:r>
        <w:rPr>
          <w:rFonts w:cs="Arial"/>
          <w:szCs w:val="28"/>
        </w:rPr>
        <w:t>CEN</w:t>
      </w:r>
      <w:r w:rsidRPr="008328DD">
        <w:rPr>
          <w:rFonts w:cs="Arial"/>
          <w:szCs w:val="28"/>
          <w:lang w:val="uk-UA"/>
        </w:rPr>
        <w:t>-</w:t>
      </w:r>
      <w:r>
        <w:rPr>
          <w:rFonts w:cs="Arial"/>
          <w:szCs w:val="28"/>
        </w:rPr>
        <w:t>CENELEC</w:t>
      </w:r>
      <w:r>
        <w:rPr>
          <w:rFonts w:cs="Arial"/>
          <w:szCs w:val="28"/>
          <w:lang w:val="uk-UA"/>
        </w:rPr>
        <w:t>.</w:t>
      </w:r>
    </w:p>
    <w:p w:rsidR="00353682" w:rsidRPr="00737906" w:rsidRDefault="00353682" w:rsidP="000721A8">
      <w:pPr>
        <w:spacing w:before="0" w:beforeAutospacing="0" w:after="0" w:afterAutospacing="0"/>
        <w:ind w:firstLine="709"/>
        <w:contextualSpacing/>
        <w:rPr>
          <w:rFonts w:eastAsia="Arial" w:cs="Arial"/>
          <w:szCs w:val="28"/>
          <w:lang w:val="uk-UA"/>
        </w:rPr>
      </w:pPr>
      <w:r w:rsidRPr="00737906">
        <w:rPr>
          <w:rFonts w:cs="Arial"/>
          <w:szCs w:val="28"/>
          <w:lang w:val="uk-UA"/>
        </w:rPr>
        <w:t>Ступінь відповідності - ідентичний (</w:t>
      </w:r>
      <w:r>
        <w:rPr>
          <w:rFonts w:cs="Arial"/>
          <w:szCs w:val="28"/>
        </w:rPr>
        <w:t>IDT</w:t>
      </w:r>
      <w:r w:rsidRPr="00737906">
        <w:rPr>
          <w:rFonts w:cs="Arial"/>
          <w:szCs w:val="28"/>
          <w:lang w:val="uk-UA"/>
        </w:rPr>
        <w:t>)</w:t>
      </w:r>
    </w:p>
    <w:p w:rsidR="00353682" w:rsidRDefault="003536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737906">
        <w:rPr>
          <w:rFonts w:cs="Arial"/>
          <w:szCs w:val="28"/>
          <w:lang w:val="uk-UA"/>
        </w:rPr>
        <w:t>Переклад з англійської  (</w:t>
      </w:r>
      <w:r>
        <w:rPr>
          <w:rFonts w:cs="Arial"/>
          <w:szCs w:val="28"/>
        </w:rPr>
        <w:t>en</w:t>
      </w:r>
      <w:r w:rsidRPr="00737906">
        <w:rPr>
          <w:rFonts w:cs="Arial"/>
          <w:szCs w:val="28"/>
          <w:lang w:val="uk-UA"/>
        </w:rPr>
        <w:t>)</w:t>
      </w:r>
    </w:p>
    <w:p w:rsidR="00476083" w:rsidRPr="00737906" w:rsidRDefault="00476083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</w:p>
    <w:p w:rsidR="00353682" w:rsidRDefault="003536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737906">
        <w:rPr>
          <w:rFonts w:cs="Arial"/>
          <w:szCs w:val="28"/>
          <w:lang w:val="uk-UA"/>
        </w:rPr>
        <w:t xml:space="preserve">4 </w:t>
      </w:r>
      <w:r>
        <w:rPr>
          <w:rFonts w:cs="Arial"/>
          <w:szCs w:val="28"/>
          <w:lang w:val="uk-UA"/>
        </w:rPr>
        <w:t>Цей стандарт розроблено згідно з правилами, установленими в н</w:t>
      </w:r>
      <w:r>
        <w:rPr>
          <w:rFonts w:cs="Arial"/>
          <w:szCs w:val="28"/>
          <w:lang w:val="uk-UA"/>
        </w:rPr>
        <w:t>а</w:t>
      </w:r>
      <w:r>
        <w:rPr>
          <w:rFonts w:cs="Arial"/>
          <w:szCs w:val="28"/>
          <w:lang w:val="uk-UA"/>
        </w:rPr>
        <w:t>ціональній стандартизації України</w:t>
      </w: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83" w:rsidRPr="00737906" w:rsidRDefault="00476083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</w:p>
    <w:p w:rsidR="00353682" w:rsidRDefault="003536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>
        <w:rPr>
          <w:rFonts w:eastAsia="Times New Roman" w:cs="Arial"/>
          <w:szCs w:val="28"/>
        </w:rPr>
        <w:t xml:space="preserve">5 На заміну ДСТУ </w:t>
      </w:r>
      <w:r>
        <w:rPr>
          <w:rFonts w:cs="Arial"/>
          <w:szCs w:val="28"/>
        </w:rPr>
        <w:t xml:space="preserve">EN </w:t>
      </w:r>
      <w:r w:rsidR="0046353A">
        <w:rPr>
          <w:rFonts w:cs="Arial"/>
          <w:szCs w:val="28"/>
          <w:lang w:val="uk-UA"/>
        </w:rPr>
        <w:t>13262</w:t>
      </w:r>
      <w:r w:rsidRPr="008328DD">
        <w:rPr>
          <w:rFonts w:cs="Arial"/>
          <w:szCs w:val="28"/>
        </w:rPr>
        <w:t>:20</w:t>
      </w:r>
      <w:r>
        <w:rPr>
          <w:rFonts w:cs="Arial"/>
          <w:szCs w:val="28"/>
          <w:lang w:val="uk-UA"/>
        </w:rPr>
        <w:t>0</w:t>
      </w:r>
      <w:r w:rsidR="0046353A">
        <w:rPr>
          <w:rFonts w:cs="Arial"/>
          <w:szCs w:val="28"/>
          <w:lang w:val="uk-UA"/>
        </w:rPr>
        <w:t>4</w:t>
      </w:r>
      <w:r w:rsidR="00EC76D0">
        <w:rPr>
          <w:rFonts w:cs="Arial"/>
          <w:szCs w:val="28"/>
          <w:lang w:val="uk-UA"/>
        </w:rPr>
        <w:t>+</w:t>
      </w:r>
      <w:r w:rsidR="002248F1">
        <w:rPr>
          <w:rFonts w:cs="Arial"/>
          <w:szCs w:val="28"/>
          <w:lang w:val="uk-UA"/>
        </w:rPr>
        <w:t>А1:200</w:t>
      </w:r>
      <w:r w:rsidR="0046353A">
        <w:rPr>
          <w:rFonts w:cs="Arial"/>
          <w:szCs w:val="28"/>
          <w:lang w:val="uk-UA"/>
        </w:rPr>
        <w:t>8</w:t>
      </w:r>
    </w:p>
    <w:p w:rsidR="00353682" w:rsidRDefault="00353682" w:rsidP="000721A8">
      <w:pPr>
        <w:spacing w:before="0" w:beforeAutospacing="0" w:after="0" w:afterAutospacing="0"/>
        <w:ind w:firstLine="709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_____________________________________________________________________</w:t>
      </w:r>
    </w:p>
    <w:p w:rsidR="00353682" w:rsidRDefault="00353682" w:rsidP="000721A8">
      <w:pPr>
        <w:spacing w:before="0" w:beforeAutospacing="0" w:after="0" w:afterAutospacing="0"/>
        <w:ind w:right="1233" w:firstLine="709"/>
        <w:rPr>
          <w:rFonts w:eastAsia="Palatino Linotype" w:cs="Arial"/>
          <w:sz w:val="24"/>
          <w:szCs w:val="24"/>
        </w:rPr>
      </w:pPr>
      <w:r>
        <w:rPr>
          <w:rFonts w:cs="Arial"/>
          <w:sz w:val="24"/>
          <w:szCs w:val="24"/>
        </w:rPr>
        <w:t>Право власності на цей національний стандарт належить державі.</w:t>
      </w:r>
    </w:p>
    <w:p w:rsidR="00476083" w:rsidRDefault="00353682" w:rsidP="001531E2">
      <w:pPr>
        <w:tabs>
          <w:tab w:val="left" w:pos="9781"/>
          <w:tab w:val="left" w:pos="9921"/>
        </w:tabs>
        <w:spacing w:before="0" w:beforeAutospacing="0" w:after="0" w:afterAutospacing="0"/>
        <w:ind w:right="282" w:firstLine="709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</w:rPr>
        <w:t>Заборонено повністю чи частково видавати, вітворювати задля розповсю</w:t>
      </w:r>
      <w:r>
        <w:rPr>
          <w:rFonts w:cs="Arial"/>
          <w:sz w:val="24"/>
          <w:szCs w:val="24"/>
        </w:rPr>
        <w:t>д</w:t>
      </w:r>
      <w:r>
        <w:rPr>
          <w:rFonts w:cs="Arial"/>
          <w:sz w:val="24"/>
          <w:szCs w:val="24"/>
        </w:rPr>
        <w:t>ження і розповсюджувати як офіційне видання цей національний стандарт або його частини на будь-яких носіях інформації без дозволу ДП «УкрНДНЦ» чи уповноваженої ним особи</w:t>
      </w:r>
      <w:r>
        <w:rPr>
          <w:rFonts w:cs="Arial"/>
          <w:sz w:val="24"/>
          <w:szCs w:val="24"/>
          <w:lang w:val="uk-UA"/>
        </w:rPr>
        <w:t xml:space="preserve">.                             </w:t>
      </w:r>
    </w:p>
    <w:p w:rsidR="00353682" w:rsidRDefault="00353682" w:rsidP="00476083">
      <w:pPr>
        <w:tabs>
          <w:tab w:val="left" w:pos="9781"/>
          <w:tab w:val="left" w:pos="9921"/>
        </w:tabs>
        <w:spacing w:before="0" w:beforeAutospacing="0" w:after="0" w:afterAutospacing="0"/>
        <w:ind w:right="282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ДП </w:t>
      </w:r>
      <w:r>
        <w:rPr>
          <w:rFonts w:cs="Arial"/>
          <w:sz w:val="24"/>
          <w:szCs w:val="24"/>
          <w:lang w:val="uk-UA"/>
        </w:rPr>
        <w:t>«</w:t>
      </w:r>
      <w:r>
        <w:rPr>
          <w:rFonts w:cs="Arial"/>
          <w:sz w:val="24"/>
          <w:szCs w:val="24"/>
        </w:rPr>
        <w:t>УкрНДНЦ», 2018</w:t>
      </w:r>
    </w:p>
    <w:p w:rsidR="00B633FB" w:rsidRDefault="00B633FB">
      <w:pPr>
        <w:spacing w:before="0" w:beforeAutospacing="0" w:after="0" w:afterAutospacing="0" w:line="240" w:lineRule="auto"/>
        <w:jc w:val="left"/>
        <w:rPr>
          <w:rStyle w:val="20"/>
          <w:rFonts w:eastAsia="Calibri"/>
        </w:rPr>
      </w:pPr>
      <w:r>
        <w:rPr>
          <w:rStyle w:val="20"/>
          <w:rFonts w:eastAsia="Calibri"/>
        </w:rPr>
        <w:br w:type="page"/>
      </w:r>
    </w:p>
    <w:p w:rsidR="00AA002E" w:rsidRDefault="00AA002E">
      <w:pPr>
        <w:spacing w:before="0" w:beforeAutospacing="0" w:after="0" w:afterAutospacing="0" w:line="240" w:lineRule="auto"/>
        <w:jc w:val="left"/>
        <w:rPr>
          <w:rStyle w:val="20"/>
          <w:rFonts w:eastAsia="Calibri"/>
        </w:rPr>
      </w:pPr>
    </w:p>
    <w:p w:rsidR="002122B5" w:rsidRPr="00CD53F7" w:rsidRDefault="005D5C71" w:rsidP="005D5C71">
      <w:pPr>
        <w:spacing w:before="0" w:beforeAutospacing="0" w:after="0" w:afterAutospacing="0"/>
        <w:rPr>
          <w:rFonts w:cs="Arial"/>
          <w:szCs w:val="28"/>
          <w:lang w:val="uk-UA"/>
        </w:rPr>
      </w:pPr>
      <w:r w:rsidRPr="00865915">
        <w:rPr>
          <w:rStyle w:val="20"/>
          <w:rFonts w:eastAsia="Calibri"/>
        </w:rPr>
        <w:t>ЗМІСТ</w:t>
      </w:r>
      <w:r w:rsidR="00F00923" w:rsidRPr="00865915">
        <w:rPr>
          <w:rStyle w:val="20"/>
          <w:rFonts w:eastAsia="Calibri"/>
        </w:rPr>
        <w:t xml:space="preserve">       </w:t>
      </w:r>
      <w:r w:rsidR="00F00923" w:rsidRPr="00CD53F7">
        <w:rPr>
          <w:rFonts w:cs="Arial"/>
          <w:b/>
          <w:szCs w:val="28"/>
          <w:lang w:val="uk-UA"/>
        </w:rPr>
        <w:t xml:space="preserve">                                                                         </w:t>
      </w:r>
      <w:r w:rsidR="00EA607B">
        <w:rPr>
          <w:rFonts w:cs="Arial"/>
          <w:b/>
          <w:szCs w:val="28"/>
          <w:lang w:val="uk-UA"/>
        </w:rPr>
        <w:t xml:space="preserve">         </w:t>
      </w:r>
      <w:r>
        <w:rPr>
          <w:rFonts w:cs="Arial"/>
          <w:b/>
          <w:szCs w:val="28"/>
          <w:lang w:val="uk-UA"/>
        </w:rPr>
        <w:tab/>
      </w:r>
      <w:r>
        <w:rPr>
          <w:rFonts w:cs="Arial"/>
          <w:b/>
          <w:szCs w:val="28"/>
          <w:lang w:val="uk-UA"/>
        </w:rPr>
        <w:tab/>
      </w:r>
      <w:r w:rsidR="00EA607B">
        <w:rPr>
          <w:rFonts w:cs="Arial"/>
          <w:b/>
          <w:szCs w:val="28"/>
          <w:lang w:val="uk-UA"/>
        </w:rPr>
        <w:t xml:space="preserve">  </w:t>
      </w:r>
      <w:r w:rsidR="00F00923" w:rsidRPr="00CD53F7">
        <w:rPr>
          <w:rFonts w:cs="Arial"/>
          <w:b/>
          <w:szCs w:val="28"/>
          <w:lang w:val="uk-UA"/>
        </w:rPr>
        <w:t xml:space="preserve"> </w:t>
      </w:r>
      <w:r w:rsidR="00F00923" w:rsidRPr="00CD53F7">
        <w:rPr>
          <w:rFonts w:cs="Arial"/>
          <w:szCs w:val="28"/>
          <w:lang w:val="uk-UA"/>
        </w:rPr>
        <w:t>Сторінки</w:t>
      </w:r>
    </w:p>
    <w:bookmarkStart w:id="1" w:name="_Toc519510230"/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r w:rsidRPr="00BE5A98">
        <w:rPr>
          <w:bCs/>
        </w:rPr>
        <w:fldChar w:fldCharType="begin"/>
      </w:r>
      <w:r w:rsidR="00BF023D">
        <w:rPr>
          <w:bCs/>
        </w:rPr>
        <w:instrText xml:space="preserve"> TOC \o "1-1" \h \z \u </w:instrText>
      </w:r>
      <w:r w:rsidRPr="00BE5A98">
        <w:rPr>
          <w:bCs/>
        </w:rPr>
        <w:fldChar w:fldCharType="separate"/>
      </w:r>
      <w:hyperlink w:anchor="_Toc524513857" w:history="1">
        <w:r w:rsidR="0005189A" w:rsidRPr="00507F88">
          <w:rPr>
            <w:rStyle w:val="ab"/>
            <w:noProof/>
          </w:rPr>
          <w:t>НАЦІОНАЛЬНИЙ ВСТУП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58" w:history="1">
        <w:r w:rsidR="0005189A" w:rsidRPr="00507F88">
          <w:rPr>
            <w:rStyle w:val="ab"/>
            <w:noProof/>
          </w:rPr>
          <w:t>Вступ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59" w:history="1">
        <w:r w:rsidR="0005189A" w:rsidRPr="00507F88">
          <w:rPr>
            <w:rStyle w:val="ab"/>
            <w:noProof/>
          </w:rPr>
          <w:t>1 Cфера застосування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0" w:history="1">
        <w:r w:rsidR="0005189A" w:rsidRPr="00507F88">
          <w:rPr>
            <w:rStyle w:val="ab"/>
            <w:noProof/>
            <w:shd w:val="clear" w:color="auto" w:fill="FEFEFE"/>
          </w:rPr>
          <w:t>2 Посилання на нормативні документи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1" w:history="1">
        <w:r w:rsidR="0005189A" w:rsidRPr="00507F88">
          <w:rPr>
            <w:rStyle w:val="ab"/>
            <w:noProof/>
          </w:rPr>
          <w:t>3 Визначення характеристик продукції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2" w:history="1">
        <w:r w:rsidR="0005189A" w:rsidRPr="00507F88">
          <w:rPr>
            <w:rStyle w:val="ab"/>
            <w:noProof/>
          </w:rPr>
          <w:t>3.1 Хімічний склад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3" w:history="1">
        <w:r w:rsidR="0005189A" w:rsidRPr="00507F88">
          <w:rPr>
            <w:rStyle w:val="ab"/>
            <w:noProof/>
          </w:rPr>
          <w:t>3.1.1 Нормативні значення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4" w:history="1">
        <w:r w:rsidR="0005189A" w:rsidRPr="00507F88">
          <w:rPr>
            <w:rStyle w:val="ab"/>
            <w:noProof/>
          </w:rPr>
          <w:t>3.1.2 Місце відбору зразка для випробування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5" w:history="1">
        <w:r w:rsidR="0005189A" w:rsidRPr="00507F88">
          <w:rPr>
            <w:rStyle w:val="ab"/>
            <w:noProof/>
          </w:rPr>
          <w:t>3.1.3 Хімічний аналіз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6" w:history="1">
        <w:r w:rsidR="0005189A" w:rsidRPr="00507F88">
          <w:rPr>
            <w:rStyle w:val="ab"/>
            <w:noProof/>
          </w:rPr>
          <w:t>3.2 Механічні характеристики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7" w:history="1">
        <w:r w:rsidR="0005189A" w:rsidRPr="00507F88">
          <w:rPr>
            <w:rStyle w:val="ab"/>
            <w:noProof/>
          </w:rPr>
          <w:t>3.2.1 Характеристики, які визначають під час випробування на розтяг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8" w:history="1">
        <w:r w:rsidR="0005189A" w:rsidRPr="00507F88">
          <w:rPr>
            <w:rStyle w:val="ab"/>
            <w:noProof/>
          </w:rPr>
          <w:t>3.2.2 Характеристики твердості ободу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69" w:history="1">
        <w:r w:rsidR="0005189A" w:rsidRPr="00507F88">
          <w:rPr>
            <w:rStyle w:val="ab"/>
            <w:noProof/>
          </w:rPr>
          <w:t>3.2.3 Характеристики, які визначають під час випробовування на ударну в’язкість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0" w:history="1">
        <w:r w:rsidR="0005189A" w:rsidRPr="00507F88">
          <w:rPr>
            <w:rStyle w:val="ab"/>
            <w:noProof/>
          </w:rPr>
          <w:t>3.2.4 Характеристики опору втомі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1" w:history="1">
        <w:r w:rsidR="0005189A" w:rsidRPr="00507F88">
          <w:rPr>
            <w:rStyle w:val="ab"/>
            <w:noProof/>
          </w:rPr>
          <w:t>3.2.5 Характеристика в’язкості руйнування обода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2" w:history="1">
        <w:r w:rsidR="0005189A" w:rsidRPr="00507F88">
          <w:rPr>
            <w:rStyle w:val="ab"/>
            <w:noProof/>
          </w:rPr>
          <w:t>3.3 Рівномірність термообробки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3" w:history="1">
        <w:r w:rsidR="0005189A" w:rsidRPr="00507F88">
          <w:rPr>
            <w:rStyle w:val="ab"/>
            <w:noProof/>
          </w:rPr>
          <w:t>3.3.1 Нормативні значення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4" w:history="1">
        <w:r w:rsidR="0005189A" w:rsidRPr="00507F88">
          <w:rPr>
            <w:rStyle w:val="ab"/>
            <w:noProof/>
          </w:rPr>
          <w:t>3.3.2 Зразки для випробувань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5" w:history="1">
        <w:r w:rsidR="0005189A" w:rsidRPr="00507F88">
          <w:rPr>
            <w:rStyle w:val="ab"/>
            <w:noProof/>
          </w:rPr>
          <w:t>3.3.3 Метод випробування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6" w:history="1">
        <w:r w:rsidR="0005189A" w:rsidRPr="00507F88">
          <w:rPr>
            <w:rStyle w:val="ab"/>
            <w:noProof/>
          </w:rPr>
          <w:t>3.4 Контроль забрудненості сталі неметалевими включеннями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7" w:history="1">
        <w:r w:rsidR="0005189A" w:rsidRPr="00507F88">
          <w:rPr>
            <w:rStyle w:val="ab"/>
            <w:noProof/>
          </w:rPr>
          <w:t>3.4.1 Контроль забрудненості сталі неметалевими включеннями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8" w:history="1">
        <w:r w:rsidR="0005189A" w:rsidRPr="00507F88">
          <w:rPr>
            <w:rStyle w:val="ab"/>
            <w:noProof/>
          </w:rPr>
          <w:t>3.4.2 Контроль відсутності внутрішніх дефектів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79" w:history="1">
        <w:r w:rsidR="0005189A" w:rsidRPr="00507F88">
          <w:rPr>
            <w:rStyle w:val="ab"/>
            <w:noProof/>
          </w:rPr>
          <w:t>3.5 Залишкові напруження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0" w:history="1">
        <w:r w:rsidR="0005189A" w:rsidRPr="00507F88">
          <w:rPr>
            <w:rStyle w:val="ab"/>
            <w:noProof/>
          </w:rPr>
          <w:t>3.5.1 Загальні положення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1" w:history="1">
        <w:r w:rsidR="0005189A" w:rsidRPr="00507F88">
          <w:rPr>
            <w:rStyle w:val="ab"/>
            <w:noProof/>
          </w:rPr>
          <w:t>3.5.2 Нормативні значення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2" w:history="1">
        <w:r w:rsidR="0005189A" w:rsidRPr="00507F88">
          <w:rPr>
            <w:rStyle w:val="ab"/>
            <w:noProof/>
          </w:rPr>
          <w:t>3.5.3 Зразок для випробування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3" w:history="1">
        <w:r w:rsidR="0005189A" w:rsidRPr="00507F88">
          <w:rPr>
            <w:rStyle w:val="ab"/>
            <w:noProof/>
          </w:rPr>
          <w:t>3.5.4. Методи визначення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4" w:history="1">
        <w:r w:rsidR="0005189A" w:rsidRPr="00507F88">
          <w:rPr>
            <w:rStyle w:val="ab"/>
            <w:noProof/>
          </w:rPr>
          <w:t>3.6 Якість поверхні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5" w:history="1">
        <w:r w:rsidR="0005189A" w:rsidRPr="00507F88">
          <w:rPr>
            <w:rStyle w:val="ab"/>
            <w:noProof/>
          </w:rPr>
          <w:t>3.6.1 Зовнішній вигляд поверхні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6" w:history="1">
        <w:r w:rsidR="0005189A" w:rsidRPr="00507F88">
          <w:rPr>
            <w:rStyle w:val="ab"/>
            <w:noProof/>
          </w:rPr>
          <w:t>3.6.2 Якість поверхні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7" w:history="1">
        <w:r w:rsidR="0005189A" w:rsidRPr="00507F88">
          <w:rPr>
            <w:rStyle w:val="ab"/>
            <w:noProof/>
          </w:rPr>
          <w:t>3.7 Геометричні допуски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8" w:history="1">
        <w:r w:rsidR="0005189A" w:rsidRPr="00507F88">
          <w:rPr>
            <w:rStyle w:val="ab"/>
            <w:noProof/>
          </w:rPr>
          <w:t>3.8 Статичний дисбаланс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89" w:history="1">
        <w:r w:rsidR="0005189A" w:rsidRPr="00507F88">
          <w:rPr>
            <w:rStyle w:val="ab"/>
            <w:noProof/>
          </w:rPr>
          <w:t>3.9 Захист від корозії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0" w:history="1">
        <w:r w:rsidR="0005189A" w:rsidRPr="00507F88">
          <w:rPr>
            <w:rStyle w:val="ab"/>
            <w:noProof/>
          </w:rPr>
          <w:t>3.10 Маркування виробника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1" w:history="1">
        <w:r w:rsidR="0005189A" w:rsidRPr="00507F88">
          <w:rPr>
            <w:rStyle w:val="ab"/>
            <w:noProof/>
          </w:rPr>
          <w:t>Додаток А (обов’язковий) Контроль вмісту водню в сталі для суцільнокатаних коліс на стадії плавлення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2" w:history="1">
        <w:r w:rsidR="0005189A" w:rsidRPr="00507F88">
          <w:rPr>
            <w:rStyle w:val="ab"/>
            <w:noProof/>
          </w:rPr>
          <w:t>A.1 Відбір проб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3" w:history="1">
        <w:r w:rsidR="0005189A" w:rsidRPr="00507F88">
          <w:rPr>
            <w:rStyle w:val="ab"/>
            <w:noProof/>
          </w:rPr>
          <w:t>А.2 Методи аналізу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4" w:history="1">
        <w:r w:rsidR="0005189A" w:rsidRPr="00507F88">
          <w:rPr>
            <w:rStyle w:val="ab"/>
            <w:noProof/>
          </w:rPr>
          <w:t>A.3 Заходи безпеки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5" w:history="1">
        <w:r w:rsidR="0005189A" w:rsidRPr="00507F88">
          <w:rPr>
            <w:rStyle w:val="ab"/>
            <w:noProof/>
          </w:rPr>
          <w:t>Додаток В (інформативний) Приклад методу випробовування для визначення характеристик опору втомі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6" w:history="1">
        <w:r w:rsidR="0005189A" w:rsidRPr="00507F88">
          <w:rPr>
            <w:rStyle w:val="ab"/>
            <w:noProof/>
          </w:rPr>
          <w:t>B.1 Зразок для випробування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7" w:history="1">
        <w:r w:rsidR="0005189A" w:rsidRPr="00507F88">
          <w:rPr>
            <w:rStyle w:val="ab"/>
            <w:noProof/>
          </w:rPr>
          <w:t>В.2 Випробувальний стенд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8" w:history="1">
        <w:r w:rsidR="0005189A" w:rsidRPr="00507F88">
          <w:rPr>
            <w:rStyle w:val="ab"/>
            <w:noProof/>
          </w:rPr>
          <w:t>B.3 Контроль випробування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899" w:history="1">
        <w:r w:rsidR="0005189A" w:rsidRPr="00507F88">
          <w:rPr>
            <w:rStyle w:val="ab"/>
            <w:noProof/>
          </w:rPr>
          <w:t>B.4 Аналіз результатів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0" w:history="1">
        <w:r w:rsidR="0005189A" w:rsidRPr="00507F88">
          <w:rPr>
            <w:rStyle w:val="ab"/>
            <w:noProof/>
          </w:rPr>
          <w:t>Додаток C (інформативний) Тензометричний метод для визначення змін залишкових тангенціальних напружень, розташованих глибоко під поверхнею кочення (руйнівний метод)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1" w:history="1">
        <w:r w:rsidR="0005189A" w:rsidRPr="00507F88">
          <w:rPr>
            <w:rStyle w:val="ab"/>
            <w:noProof/>
          </w:rPr>
          <w:t>С.1 Принцип методу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2" w:history="1">
        <w:r w:rsidR="0005189A" w:rsidRPr="00507F88">
          <w:rPr>
            <w:rStyle w:val="ab"/>
            <w:noProof/>
          </w:rPr>
          <w:t>C.2 Методика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3" w:history="1">
        <w:r w:rsidR="0005189A" w:rsidRPr="00507F88">
          <w:rPr>
            <w:rStyle w:val="ab"/>
            <w:noProof/>
          </w:rPr>
          <w:t>C.3 Розрахунок зміни залишкових тангенціальних напружень, розташованих глибоко під поверхнею кочення.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4" w:history="1">
        <w:r w:rsidR="0005189A" w:rsidRPr="00507F88">
          <w:rPr>
            <w:rStyle w:val="ab"/>
            <w:noProof/>
          </w:rPr>
          <w:t>Додаток D (інформативний) Ультразвуковий метод визначення залишкових напружень в ободі (неруйнівний метод)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5" w:history="1">
        <w:r w:rsidR="0005189A" w:rsidRPr="00507F88">
          <w:rPr>
            <w:rStyle w:val="ab"/>
            <w:noProof/>
          </w:rPr>
          <w:t>D.1 Вступ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6" w:history="1">
        <w:r w:rsidR="0005189A" w:rsidRPr="00507F88">
          <w:rPr>
            <w:rStyle w:val="ab"/>
            <w:noProof/>
          </w:rPr>
          <w:t>D.2 Метод вимірювання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7" w:history="1">
        <w:r w:rsidR="0005189A" w:rsidRPr="00507F88">
          <w:rPr>
            <w:rStyle w:val="ab"/>
            <w:noProof/>
            <w:lang w:val="en-US"/>
          </w:rPr>
          <w:t>D</w:t>
        </w:r>
        <w:r w:rsidR="0005189A" w:rsidRPr="00507F88">
          <w:rPr>
            <w:rStyle w:val="ab"/>
            <w:noProof/>
          </w:rPr>
          <w:t>.3 Оцінка результатів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8" w:history="1">
        <w:r w:rsidR="0005189A" w:rsidRPr="00507F88">
          <w:rPr>
            <w:rStyle w:val="ab"/>
            <w:noProof/>
          </w:rPr>
          <w:t>Додаток Е (інформативний) Оцінка відповідності продукції зазначеним вимогам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09" w:history="1">
        <w:r w:rsidR="0005189A" w:rsidRPr="00507F88">
          <w:rPr>
            <w:rStyle w:val="ab"/>
            <w:noProof/>
          </w:rPr>
          <w:t>Е.1 Загальні положення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0" w:history="1">
        <w:r w:rsidR="0005189A" w:rsidRPr="00507F88">
          <w:rPr>
            <w:rStyle w:val="ab"/>
            <w:noProof/>
          </w:rPr>
          <w:t>Е.2 Вимоги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1" w:history="1">
        <w:r w:rsidR="0005189A" w:rsidRPr="00507F88">
          <w:rPr>
            <w:rStyle w:val="ab"/>
            <w:noProof/>
          </w:rPr>
          <w:t>Е.3 Процедура кваліфікації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2" w:history="1">
        <w:r w:rsidR="0005189A" w:rsidRPr="00507F88">
          <w:rPr>
            <w:rStyle w:val="ab"/>
            <w:noProof/>
          </w:rPr>
          <w:t>Е.3.4 Лабораторні випробування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3" w:history="1">
        <w:r w:rsidR="0005189A" w:rsidRPr="00507F88">
          <w:rPr>
            <w:rStyle w:val="ab"/>
            <w:noProof/>
          </w:rPr>
          <w:t>Е.3.5 Випробовування коліс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4" w:history="1">
        <w:r w:rsidR="0005189A" w:rsidRPr="00507F88">
          <w:rPr>
            <w:rStyle w:val="ab"/>
            <w:noProof/>
          </w:rPr>
          <w:t>Е.4 Сертифікат відповідності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5" w:history="1">
        <w:r w:rsidR="0005189A" w:rsidRPr="00507F88">
          <w:rPr>
            <w:rStyle w:val="ab"/>
            <w:noProof/>
          </w:rPr>
          <w:t>Е.5 Портфель документів щодо оцінки відповідності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6" w:history="1">
        <w:r w:rsidR="0005189A" w:rsidRPr="00507F88">
          <w:rPr>
            <w:rStyle w:val="ab"/>
            <w:noProof/>
          </w:rPr>
          <w:t>Додаток F (довідковий) Поставка продукції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7" w:history="1">
        <w:r w:rsidR="0005189A" w:rsidRPr="00507F88">
          <w:rPr>
            <w:rStyle w:val="ab"/>
            <w:noProof/>
          </w:rPr>
          <w:t>F.1 Загальні положення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8" w:history="1">
        <w:r w:rsidR="0005189A" w:rsidRPr="00507F88">
          <w:rPr>
            <w:rStyle w:val="ab"/>
            <w:noProof/>
          </w:rPr>
          <w:t>F.2 Стан коліс під час поставки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19" w:history="1">
        <w:r w:rsidR="0005189A" w:rsidRPr="00507F88">
          <w:rPr>
            <w:rStyle w:val="ab"/>
            <w:noProof/>
          </w:rPr>
          <w:t>F.3 Контроль кожного колеса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20" w:history="1">
        <w:r w:rsidR="0005189A" w:rsidRPr="00507F88">
          <w:rPr>
            <w:rStyle w:val="ab"/>
            <w:noProof/>
          </w:rPr>
          <w:t>F.4 Контроль партії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21" w:history="1">
        <w:r w:rsidR="0005189A" w:rsidRPr="00507F88">
          <w:rPr>
            <w:rStyle w:val="ab"/>
            <w:noProof/>
          </w:rPr>
          <w:t>F.5 План якості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22" w:history="1">
        <w:r w:rsidR="0005189A" w:rsidRPr="00507F88">
          <w:rPr>
            <w:rStyle w:val="ab"/>
            <w:noProof/>
          </w:rPr>
          <w:t>F.6 Допустимі виправлення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23" w:history="1">
        <w:r w:rsidR="0005189A" w:rsidRPr="00507F88">
          <w:rPr>
            <w:rStyle w:val="ab"/>
            <w:noProof/>
          </w:rPr>
          <w:t xml:space="preserve">Додаток ZA (довідковий) Відповідність </w:t>
        </w:r>
        <w:r w:rsidR="009516CD">
          <w:rPr>
            <w:rStyle w:val="ab"/>
            <w:noProof/>
          </w:rPr>
          <w:t xml:space="preserve">Європейського </w:t>
        </w:r>
        <w:r w:rsidR="0005189A" w:rsidRPr="00507F88">
          <w:rPr>
            <w:rStyle w:val="ab"/>
            <w:noProof/>
          </w:rPr>
          <w:t>Стандарту Обов’язковим Вимогами Директиви ЄС 2008/57/ЄС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24" w:history="1">
        <w:r w:rsidR="0005189A" w:rsidRPr="00507F88">
          <w:rPr>
            <w:rStyle w:val="ab"/>
            <w:noProof/>
          </w:rPr>
          <w:t>Бібліографія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5189A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524513925" w:history="1">
        <w:r w:rsidR="0005189A" w:rsidRPr="00507F88">
          <w:rPr>
            <w:rStyle w:val="ab"/>
            <w:noProof/>
          </w:rPr>
          <w:t>ДОДАТОК НА (довідковий) Перелік національних стандартів України, ідентичних з міжнародними і європейськими стандартами, посилання на які є в цьому стандарті</w:t>
        </w:r>
        <w:r w:rsidR="000518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89A">
          <w:rPr>
            <w:noProof/>
            <w:webHidden/>
          </w:rPr>
          <w:instrText xml:space="preserve"> PAGEREF _Toc524513925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C71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47956" w:rsidRDefault="00BE5A98" w:rsidP="00476083">
      <w:pPr>
        <w:pStyle w:val="11"/>
        <w:tabs>
          <w:tab w:val="right" w:leader="dot" w:pos="9911"/>
        </w:tabs>
        <w:spacing w:before="0" w:beforeAutospacing="0" w:after="0" w:afterAutospacing="0"/>
        <w:rPr>
          <w:rFonts w:eastAsia="Times New Roman" w:cs="Arial"/>
          <w:szCs w:val="28"/>
          <w:shd w:val="clear" w:color="auto" w:fill="FFFFFF"/>
          <w:lang w:val="uk-UA" w:eastAsia="ru-RU"/>
        </w:rPr>
      </w:pPr>
      <w:r>
        <w:fldChar w:fldCharType="end"/>
      </w:r>
      <w:r w:rsidR="00247956">
        <w:br w:type="page"/>
      </w:r>
    </w:p>
    <w:p w:rsidR="00F03578" w:rsidRDefault="00F03578" w:rsidP="00C96A7F">
      <w:pPr>
        <w:pStyle w:val="1"/>
      </w:pPr>
      <w:bookmarkStart w:id="2" w:name="_Toc524513857"/>
      <w:r w:rsidRPr="008826D3">
        <w:lastRenderedPageBreak/>
        <w:t>НАЦІОНАЛЬНИЙ ВСТУП</w:t>
      </w:r>
      <w:bookmarkEnd w:id="2"/>
    </w:p>
    <w:p w:rsidR="004D0940" w:rsidRDefault="004D0940" w:rsidP="000721A8">
      <w:pPr>
        <w:spacing w:before="0" w:beforeAutospacing="0" w:after="0" w:afterAutospacing="0"/>
        <w:ind w:right="168" w:firstLine="709"/>
        <w:contextualSpacing/>
        <w:rPr>
          <w:rFonts w:cs="Arial"/>
          <w:color w:val="1C1C1C"/>
          <w:szCs w:val="28"/>
          <w:lang w:val="uk-UA"/>
        </w:rPr>
      </w:pPr>
    </w:p>
    <w:p w:rsidR="00F03578" w:rsidRPr="00494985" w:rsidRDefault="00F03578" w:rsidP="000721A8">
      <w:pPr>
        <w:spacing w:before="0" w:beforeAutospacing="0" w:after="0" w:afterAutospacing="0"/>
        <w:ind w:right="168" w:firstLine="709"/>
        <w:contextualSpacing/>
        <w:rPr>
          <w:rFonts w:cs="Arial"/>
          <w:color w:val="1C1C1C"/>
          <w:szCs w:val="28"/>
          <w:lang w:val="uk-UA"/>
        </w:rPr>
      </w:pPr>
      <w:r w:rsidRPr="008826D3">
        <w:rPr>
          <w:rFonts w:cs="Arial"/>
          <w:color w:val="1C1C1C"/>
          <w:szCs w:val="28"/>
        </w:rPr>
        <w:t xml:space="preserve">Цей національний стандарт ДСТУ </w:t>
      </w:r>
      <w:r w:rsidRPr="008826D3">
        <w:rPr>
          <w:rFonts w:cs="Arial"/>
          <w:szCs w:val="28"/>
        </w:rPr>
        <w:t>EN</w:t>
      </w:r>
      <w:r>
        <w:rPr>
          <w:rFonts w:cs="Arial"/>
          <w:szCs w:val="28"/>
        </w:rPr>
        <w:t xml:space="preserve"> </w:t>
      </w:r>
      <w:r w:rsidR="00150A84">
        <w:rPr>
          <w:rFonts w:cs="Arial"/>
          <w:szCs w:val="28"/>
          <w:lang w:val="uk-UA"/>
        </w:rPr>
        <w:t>13262</w:t>
      </w:r>
      <w:r w:rsidRPr="008826D3">
        <w:rPr>
          <w:rFonts w:cs="Arial"/>
          <w:szCs w:val="28"/>
        </w:rPr>
        <w:t>:20</w:t>
      </w:r>
      <w:r w:rsidR="00150A84">
        <w:rPr>
          <w:rFonts w:cs="Arial"/>
          <w:szCs w:val="28"/>
          <w:lang w:val="uk-UA"/>
        </w:rPr>
        <w:t>1Х</w:t>
      </w:r>
      <w:r w:rsidRPr="008826D3">
        <w:rPr>
          <w:rFonts w:cs="Arial"/>
          <w:szCs w:val="28"/>
        </w:rPr>
        <w:t xml:space="preserve"> (EN</w:t>
      </w:r>
      <w:r w:rsidR="00B633FB">
        <w:rPr>
          <w:rFonts w:cs="Arial"/>
          <w:szCs w:val="28"/>
          <w:lang w:val="uk-UA"/>
        </w:rPr>
        <w:t> </w:t>
      </w:r>
      <w:r>
        <w:rPr>
          <w:rFonts w:cs="Arial"/>
          <w:szCs w:val="28"/>
          <w:lang w:val="uk-UA"/>
        </w:rPr>
        <w:t>1326</w:t>
      </w:r>
      <w:r w:rsidR="00150A84">
        <w:rPr>
          <w:rFonts w:cs="Arial"/>
          <w:szCs w:val="28"/>
          <w:lang w:val="uk-UA"/>
        </w:rPr>
        <w:t>2</w:t>
      </w:r>
      <w:r>
        <w:rPr>
          <w:rFonts w:cs="Arial"/>
          <w:szCs w:val="28"/>
          <w:lang w:val="uk-UA"/>
        </w:rPr>
        <w:t>:200</w:t>
      </w:r>
      <w:r w:rsidR="00150A84">
        <w:rPr>
          <w:rFonts w:cs="Arial"/>
          <w:szCs w:val="28"/>
          <w:lang w:val="uk-UA"/>
        </w:rPr>
        <w:t>4+А2</w:t>
      </w:r>
      <w:r w:rsidRPr="008826D3">
        <w:rPr>
          <w:rFonts w:cs="Arial"/>
          <w:szCs w:val="28"/>
          <w:lang w:val="uk-UA"/>
        </w:rPr>
        <w:t xml:space="preserve">, </w:t>
      </w:r>
      <w:r w:rsidRPr="008826D3">
        <w:rPr>
          <w:rFonts w:cs="Arial"/>
          <w:szCs w:val="28"/>
        </w:rPr>
        <w:t>IDT)</w:t>
      </w:r>
      <w:r w:rsidRPr="008826D3">
        <w:rPr>
          <w:rFonts w:cs="Arial"/>
          <w:szCs w:val="28"/>
          <w:lang w:val="uk-UA"/>
        </w:rPr>
        <w:t xml:space="preserve"> «Залізничний транспорт.</w:t>
      </w:r>
      <w:r>
        <w:rPr>
          <w:rFonts w:cs="Arial"/>
          <w:szCs w:val="28"/>
          <w:lang w:val="uk-UA"/>
        </w:rPr>
        <w:t xml:space="preserve"> Колісні візки. </w:t>
      </w:r>
      <w:r w:rsidR="00AA002E">
        <w:rPr>
          <w:rFonts w:cs="Arial"/>
          <w:szCs w:val="28"/>
          <w:lang w:val="uk-UA"/>
        </w:rPr>
        <w:t>Вимоги до к</w:t>
      </w:r>
      <w:r w:rsidR="00150A84">
        <w:rPr>
          <w:rFonts w:cs="Arial"/>
          <w:szCs w:val="28"/>
          <w:lang w:val="uk-UA"/>
        </w:rPr>
        <w:t>о</w:t>
      </w:r>
      <w:r w:rsidR="00B42E5D">
        <w:rPr>
          <w:rFonts w:cs="Arial"/>
          <w:szCs w:val="28"/>
          <w:lang w:val="uk-UA"/>
        </w:rPr>
        <w:t>лі</w:t>
      </w:r>
      <w:r w:rsidR="00150A84">
        <w:rPr>
          <w:rFonts w:cs="Arial"/>
          <w:szCs w:val="28"/>
          <w:lang w:val="uk-UA"/>
        </w:rPr>
        <w:t>с</w:t>
      </w:r>
      <w:r w:rsidR="00367436">
        <w:rPr>
          <w:rFonts w:cs="Arial"/>
          <w:szCs w:val="28"/>
          <w:lang w:val="uk-UA"/>
        </w:rPr>
        <w:t>,</w:t>
      </w:r>
      <w:r>
        <w:rPr>
          <w:rFonts w:cs="Arial"/>
          <w:szCs w:val="28"/>
          <w:lang w:val="uk-UA"/>
        </w:rPr>
        <w:t xml:space="preserve"> </w:t>
      </w:r>
      <w:r w:rsidRPr="008A3B41">
        <w:rPr>
          <w:rFonts w:cs="Arial"/>
          <w:szCs w:val="28"/>
          <w:lang w:val="uk-UA"/>
        </w:rPr>
        <w:t>п</w:t>
      </w:r>
      <w:r w:rsidRPr="008826D3">
        <w:rPr>
          <w:rFonts w:cs="Arial"/>
          <w:szCs w:val="28"/>
          <w:lang w:val="uk-UA"/>
        </w:rPr>
        <w:t xml:space="preserve">рийнятий методом перекладу, ідентичний щодо </w:t>
      </w:r>
      <w:r w:rsidRPr="008826D3">
        <w:rPr>
          <w:rFonts w:cs="Arial"/>
          <w:szCs w:val="28"/>
        </w:rPr>
        <w:t>EN</w:t>
      </w:r>
      <w:r w:rsidR="00B633FB">
        <w:rPr>
          <w:rFonts w:cs="Arial"/>
          <w:szCs w:val="28"/>
          <w:lang w:val="uk-UA"/>
        </w:rPr>
        <w:t> </w:t>
      </w:r>
      <w:r>
        <w:rPr>
          <w:rFonts w:cs="Arial"/>
          <w:szCs w:val="28"/>
          <w:lang w:val="uk-UA"/>
        </w:rPr>
        <w:t>1326</w:t>
      </w:r>
      <w:r w:rsidR="00367436">
        <w:rPr>
          <w:rFonts w:cs="Arial"/>
          <w:szCs w:val="28"/>
          <w:lang w:val="uk-UA"/>
        </w:rPr>
        <w:t>2</w:t>
      </w:r>
      <w:r w:rsidRPr="008826D3">
        <w:rPr>
          <w:rFonts w:cs="Arial"/>
          <w:szCs w:val="28"/>
          <w:lang w:val="uk-UA"/>
        </w:rPr>
        <w:t>:20</w:t>
      </w:r>
      <w:r>
        <w:rPr>
          <w:rFonts w:cs="Arial"/>
          <w:szCs w:val="28"/>
          <w:lang w:val="uk-UA"/>
        </w:rPr>
        <w:t>0</w:t>
      </w:r>
      <w:r w:rsidR="00367436">
        <w:rPr>
          <w:rFonts w:cs="Arial"/>
          <w:szCs w:val="28"/>
          <w:lang w:val="uk-UA"/>
        </w:rPr>
        <w:t>4+А2:2008</w:t>
      </w:r>
      <w:r>
        <w:rPr>
          <w:rFonts w:cs="Arial"/>
          <w:szCs w:val="28"/>
          <w:lang w:val="uk-UA"/>
        </w:rPr>
        <w:t xml:space="preserve"> </w:t>
      </w:r>
      <w:r w:rsidRPr="008826D3">
        <w:rPr>
          <w:rFonts w:cs="Arial"/>
          <w:szCs w:val="28"/>
          <w:lang w:val="uk-UA"/>
        </w:rPr>
        <w:t xml:space="preserve">(версія </w:t>
      </w:r>
      <w:r w:rsidRPr="008826D3">
        <w:rPr>
          <w:rFonts w:cs="Arial"/>
          <w:szCs w:val="28"/>
        </w:rPr>
        <w:t>en</w:t>
      </w:r>
      <w:r w:rsidRPr="008826D3">
        <w:rPr>
          <w:rFonts w:cs="Arial"/>
          <w:szCs w:val="28"/>
          <w:lang w:val="uk-UA"/>
        </w:rPr>
        <w:t>) «</w:t>
      </w:r>
      <w:r w:rsidRPr="008826D3">
        <w:rPr>
          <w:rFonts w:cs="Arial"/>
          <w:szCs w:val="28"/>
        </w:rPr>
        <w:t>Railway</w:t>
      </w:r>
      <w:r>
        <w:rPr>
          <w:rFonts w:cs="Arial"/>
          <w:szCs w:val="28"/>
          <w:lang w:val="uk-UA"/>
        </w:rPr>
        <w:t xml:space="preserve"> </w:t>
      </w:r>
      <w:r w:rsidRPr="008826D3">
        <w:rPr>
          <w:rFonts w:cs="Arial"/>
          <w:szCs w:val="28"/>
        </w:rPr>
        <w:t>applications</w:t>
      </w:r>
      <w:r>
        <w:rPr>
          <w:rFonts w:cs="Arial"/>
          <w:szCs w:val="28"/>
          <w:lang w:val="uk-UA"/>
        </w:rPr>
        <w:t xml:space="preserve"> </w:t>
      </w:r>
      <w:r w:rsidRPr="008826D3">
        <w:rPr>
          <w:rFonts w:cs="Arial"/>
          <w:szCs w:val="28"/>
          <w:lang w:val="uk-UA"/>
        </w:rPr>
        <w:t>-</w:t>
      </w:r>
      <w:r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Wheelsets</w:t>
      </w:r>
      <w:r w:rsidRPr="00B633FB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and</w:t>
      </w:r>
      <w:r w:rsidRPr="00B633FB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bo</w:t>
      </w:r>
      <w:r w:rsidR="00367436">
        <w:rPr>
          <w:rFonts w:cs="Arial"/>
          <w:szCs w:val="28"/>
          <w:lang w:val="en-US"/>
        </w:rPr>
        <w:t>gies</w:t>
      </w:r>
      <w:r w:rsidR="00367436" w:rsidRPr="00B633FB">
        <w:rPr>
          <w:rFonts w:cs="Arial"/>
          <w:szCs w:val="28"/>
          <w:lang w:val="uk-UA"/>
        </w:rPr>
        <w:t xml:space="preserve"> – </w:t>
      </w:r>
      <w:r w:rsidR="00367436">
        <w:rPr>
          <w:rFonts w:cs="Arial"/>
          <w:szCs w:val="28"/>
          <w:lang w:val="en-US"/>
        </w:rPr>
        <w:t>Wheel</w:t>
      </w:r>
      <w:r>
        <w:rPr>
          <w:rFonts w:cs="Arial"/>
          <w:szCs w:val="28"/>
          <w:lang w:val="en-US"/>
        </w:rPr>
        <w:t>s</w:t>
      </w:r>
      <w:r w:rsidRPr="00B633FB">
        <w:rPr>
          <w:rFonts w:cs="Arial"/>
          <w:szCs w:val="28"/>
          <w:lang w:val="uk-UA"/>
        </w:rPr>
        <w:t xml:space="preserve"> – </w:t>
      </w:r>
      <w:r>
        <w:rPr>
          <w:rFonts w:cs="Arial"/>
          <w:szCs w:val="28"/>
          <w:lang w:val="en-US"/>
        </w:rPr>
        <w:t>Product</w:t>
      </w:r>
      <w:r w:rsidRPr="00B633FB">
        <w:rPr>
          <w:rFonts w:cs="Arial"/>
          <w:szCs w:val="28"/>
          <w:lang w:val="uk-UA"/>
        </w:rPr>
        <w:t xml:space="preserve"> </w:t>
      </w:r>
      <w:r>
        <w:rPr>
          <w:rFonts w:cs="Arial"/>
          <w:szCs w:val="28"/>
          <w:lang w:val="en-US"/>
        </w:rPr>
        <w:t>requirements</w:t>
      </w:r>
      <w:r>
        <w:rPr>
          <w:rFonts w:cs="Arial"/>
          <w:szCs w:val="28"/>
          <w:lang w:val="uk-UA"/>
        </w:rPr>
        <w:t>.</w:t>
      </w:r>
    </w:p>
    <w:p w:rsidR="00F03578" w:rsidRPr="008826D3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szCs w:val="28"/>
        </w:rPr>
      </w:pPr>
      <w:r w:rsidRPr="008826D3">
        <w:rPr>
          <w:rFonts w:cs="Arial"/>
          <w:szCs w:val="28"/>
        </w:rPr>
        <w:t>Технічний комітет, відповідальний за цей стандарт в Україні,</w:t>
      </w:r>
      <w:r>
        <w:rPr>
          <w:rFonts w:cs="Arial"/>
          <w:szCs w:val="28"/>
        </w:rPr>
        <w:t xml:space="preserve"> - ТК</w:t>
      </w:r>
      <w:r w:rsidR="00B633FB">
        <w:rPr>
          <w:rFonts w:cs="Arial"/>
          <w:szCs w:val="28"/>
          <w:lang w:val="uk-UA"/>
        </w:rPr>
        <w:t> </w:t>
      </w:r>
      <w:r>
        <w:rPr>
          <w:rFonts w:cs="Arial"/>
          <w:szCs w:val="28"/>
          <w:lang w:val="uk-UA"/>
        </w:rPr>
        <w:t>83</w:t>
      </w:r>
      <w:r w:rsidR="00B633FB">
        <w:rPr>
          <w:rFonts w:cs="Arial"/>
          <w:szCs w:val="28"/>
          <w:lang w:val="uk-UA"/>
        </w:rPr>
        <w:t> </w:t>
      </w:r>
      <w:r w:rsidRPr="008826D3">
        <w:rPr>
          <w:rFonts w:cs="Arial"/>
          <w:szCs w:val="28"/>
        </w:rPr>
        <w:t>«</w:t>
      </w:r>
      <w:r>
        <w:rPr>
          <w:rFonts w:cs="Arial"/>
          <w:szCs w:val="28"/>
          <w:lang w:val="uk-UA"/>
        </w:rPr>
        <w:t>Вагони</w:t>
      </w:r>
      <w:r w:rsidRPr="008826D3">
        <w:rPr>
          <w:rFonts w:cs="Arial"/>
          <w:szCs w:val="28"/>
        </w:rPr>
        <w:t xml:space="preserve">». 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szCs w:val="28"/>
          <w:lang w:val="uk-UA"/>
        </w:rPr>
      </w:pPr>
      <w:r w:rsidRPr="008826D3">
        <w:rPr>
          <w:rFonts w:cs="Arial"/>
          <w:szCs w:val="28"/>
        </w:rPr>
        <w:t>Цей стандарт прийнято на</w:t>
      </w:r>
      <w:r>
        <w:rPr>
          <w:rFonts w:cs="Arial"/>
          <w:szCs w:val="28"/>
          <w:lang w:val="uk-UA"/>
        </w:rPr>
        <w:t xml:space="preserve"> </w:t>
      </w:r>
      <w:r w:rsidRPr="008826D3">
        <w:rPr>
          <w:rFonts w:cs="Arial"/>
          <w:szCs w:val="28"/>
        </w:rPr>
        <w:t xml:space="preserve">заміну </w:t>
      </w:r>
      <w:r w:rsidRPr="008826D3">
        <w:rPr>
          <w:rFonts w:cs="Arial"/>
          <w:color w:val="1C1C1C"/>
          <w:szCs w:val="28"/>
        </w:rPr>
        <w:t xml:space="preserve">ДСТУ </w:t>
      </w:r>
      <w:r w:rsidRPr="008826D3">
        <w:rPr>
          <w:rFonts w:cs="Arial"/>
          <w:szCs w:val="28"/>
        </w:rPr>
        <w:t>EN</w:t>
      </w:r>
      <w:r>
        <w:rPr>
          <w:rFonts w:cs="Arial"/>
          <w:szCs w:val="28"/>
          <w:lang w:val="uk-UA"/>
        </w:rPr>
        <w:t xml:space="preserve"> 1326</w:t>
      </w:r>
      <w:r w:rsidR="00367436" w:rsidRPr="00B633FB">
        <w:rPr>
          <w:rFonts w:cs="Arial"/>
          <w:szCs w:val="28"/>
        </w:rPr>
        <w:t>2</w:t>
      </w:r>
      <w:r w:rsidRPr="008826D3">
        <w:rPr>
          <w:rFonts w:cs="Arial"/>
          <w:szCs w:val="28"/>
        </w:rPr>
        <w:t>:20</w:t>
      </w:r>
      <w:r>
        <w:rPr>
          <w:rFonts w:cs="Arial"/>
          <w:szCs w:val="28"/>
          <w:lang w:val="uk-UA"/>
        </w:rPr>
        <w:t>0</w:t>
      </w:r>
      <w:r w:rsidR="00367436" w:rsidRPr="00B633FB">
        <w:rPr>
          <w:rFonts w:cs="Arial"/>
          <w:szCs w:val="28"/>
        </w:rPr>
        <w:t>4</w:t>
      </w:r>
      <w:r w:rsidR="00EC281E" w:rsidRPr="00B633FB">
        <w:rPr>
          <w:rFonts w:cs="Arial"/>
          <w:szCs w:val="28"/>
        </w:rPr>
        <w:t>+</w:t>
      </w:r>
      <w:r w:rsidR="00EC281E">
        <w:rPr>
          <w:rFonts w:cs="Arial"/>
          <w:szCs w:val="28"/>
          <w:lang w:val="en-US"/>
        </w:rPr>
        <w:t>A</w:t>
      </w:r>
      <w:r w:rsidR="00EC281E" w:rsidRPr="00B633FB">
        <w:rPr>
          <w:rFonts w:cs="Arial"/>
          <w:szCs w:val="28"/>
        </w:rPr>
        <w:t>1:2008</w:t>
      </w:r>
      <w:r w:rsidRPr="008826D3">
        <w:rPr>
          <w:rFonts w:cs="Arial"/>
          <w:szCs w:val="28"/>
        </w:rPr>
        <w:t xml:space="preserve">                        </w:t>
      </w:r>
      <w:r w:rsidRPr="008826D3">
        <w:rPr>
          <w:rFonts w:cs="Arial"/>
          <w:szCs w:val="28"/>
          <w:lang w:val="uk-UA"/>
        </w:rPr>
        <w:t xml:space="preserve"> «Залізничний транспорт.</w:t>
      </w:r>
      <w:r>
        <w:rPr>
          <w:rFonts w:cs="Arial"/>
          <w:szCs w:val="28"/>
          <w:lang w:val="uk-UA"/>
        </w:rPr>
        <w:t xml:space="preserve"> </w:t>
      </w:r>
      <w:r w:rsidR="00EC281E">
        <w:rPr>
          <w:rFonts w:cs="Arial"/>
          <w:szCs w:val="28"/>
          <w:lang w:val="uk-UA"/>
        </w:rPr>
        <w:t xml:space="preserve">Колісні візки. </w:t>
      </w:r>
      <w:r w:rsidR="00AA002E">
        <w:rPr>
          <w:rFonts w:cs="Arial"/>
          <w:szCs w:val="28"/>
          <w:lang w:val="uk-UA"/>
        </w:rPr>
        <w:t>Вимоги до к</w:t>
      </w:r>
      <w:r w:rsidR="00EC281E">
        <w:rPr>
          <w:rFonts w:cs="Arial"/>
          <w:szCs w:val="28"/>
          <w:lang w:val="uk-UA"/>
        </w:rPr>
        <w:t>олес</w:t>
      </w:r>
      <w:r>
        <w:rPr>
          <w:rFonts w:cs="Arial"/>
          <w:szCs w:val="28"/>
          <w:lang w:val="uk-UA"/>
        </w:rPr>
        <w:t xml:space="preserve">», </w:t>
      </w:r>
      <w:r w:rsidRPr="008826D3">
        <w:rPr>
          <w:rFonts w:cs="Arial"/>
          <w:szCs w:val="28"/>
          <w:lang w:val="uk-UA"/>
        </w:rPr>
        <w:t>прийнятого м</w:t>
      </w:r>
      <w:r w:rsidRPr="008826D3">
        <w:rPr>
          <w:rFonts w:cs="Arial"/>
          <w:szCs w:val="28"/>
          <w:lang w:val="uk-UA"/>
        </w:rPr>
        <w:t>е</w:t>
      </w:r>
      <w:r w:rsidRPr="008826D3">
        <w:rPr>
          <w:rFonts w:cs="Arial"/>
          <w:szCs w:val="28"/>
          <w:lang w:val="uk-UA"/>
        </w:rPr>
        <w:t>тодом підтвердження.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color w:val="1C1C1C"/>
          <w:szCs w:val="28"/>
        </w:rPr>
      </w:pPr>
      <w:r w:rsidRPr="008826D3">
        <w:rPr>
          <w:rFonts w:cs="Arial"/>
          <w:color w:val="1C1C1C"/>
          <w:szCs w:val="28"/>
        </w:rPr>
        <w:t>У цьому стандарті зазначено вимоги, які</w:t>
      </w:r>
      <w:r>
        <w:rPr>
          <w:rFonts w:cs="Arial"/>
          <w:color w:val="1C1C1C"/>
          <w:szCs w:val="28"/>
        </w:rPr>
        <w:t xml:space="preserve"> відповідають законодавству України.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color w:val="1C1C1C"/>
          <w:szCs w:val="28"/>
        </w:rPr>
      </w:pPr>
      <w:r>
        <w:rPr>
          <w:rFonts w:cs="Arial"/>
          <w:color w:val="1C1C1C"/>
          <w:szCs w:val="28"/>
        </w:rPr>
        <w:t>До стандарту внесено такі редакційні зміни: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color w:val="1C1C1C"/>
          <w:szCs w:val="28"/>
        </w:rPr>
      </w:pPr>
      <w:r>
        <w:rPr>
          <w:rFonts w:cs="Arial"/>
          <w:color w:val="1C1C1C"/>
          <w:szCs w:val="28"/>
        </w:rPr>
        <w:t>- слова «цей європейський стандарт» і «ця частина стандарту» замінено на «цей стандарт»;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color w:val="1C1C1C"/>
          <w:szCs w:val="28"/>
        </w:rPr>
      </w:pPr>
      <w:r>
        <w:rPr>
          <w:rFonts w:cs="Arial"/>
          <w:color w:val="1C1C1C"/>
          <w:szCs w:val="28"/>
        </w:rPr>
        <w:t>- структурні елементи стандарту: «Титульний аркуш», «Передмову», «Національний вступ», першу сторінку, «Терміни та визначення понять» і «Бібліографічні дані» - оформлено згідно з вимогами національної стандартизації України;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contextualSpacing/>
        <w:rPr>
          <w:rFonts w:cs="Arial"/>
          <w:color w:val="1C1C1C"/>
          <w:szCs w:val="28"/>
        </w:rPr>
      </w:pPr>
      <w:r>
        <w:rPr>
          <w:rFonts w:cs="Arial"/>
          <w:color w:val="1C1C1C"/>
          <w:szCs w:val="28"/>
        </w:rPr>
        <w:t>- у розділі 2 «Нормативні посилання» наведено «Національне поя</w:t>
      </w:r>
      <w:r>
        <w:rPr>
          <w:rFonts w:cs="Arial"/>
          <w:color w:val="1C1C1C"/>
          <w:szCs w:val="28"/>
        </w:rPr>
        <w:t>с</w:t>
      </w:r>
      <w:r>
        <w:rPr>
          <w:rFonts w:cs="Arial"/>
          <w:color w:val="1C1C1C"/>
          <w:szCs w:val="28"/>
        </w:rPr>
        <w:t>нення», виділене рамкою.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rPr>
          <w:rFonts w:cs="Arial"/>
          <w:color w:val="1C1C1C"/>
          <w:szCs w:val="28"/>
        </w:rPr>
      </w:pPr>
      <w:r>
        <w:rPr>
          <w:rFonts w:cs="Arial"/>
          <w:color w:val="1C1C1C"/>
          <w:szCs w:val="28"/>
        </w:rPr>
        <w:t xml:space="preserve">- вилучено «Передмову» до </w:t>
      </w:r>
      <w:r>
        <w:rPr>
          <w:rFonts w:cs="Arial"/>
          <w:szCs w:val="28"/>
        </w:rPr>
        <w:t>EN</w:t>
      </w:r>
      <w:r w:rsidR="00EC281E">
        <w:rPr>
          <w:rFonts w:cs="Arial"/>
          <w:szCs w:val="28"/>
          <w:lang w:val="uk-UA"/>
        </w:rPr>
        <w:t xml:space="preserve"> 13262</w:t>
      </w:r>
      <w:r w:rsidR="00306F8B">
        <w:rPr>
          <w:rFonts w:cs="Arial"/>
          <w:szCs w:val="28"/>
        </w:rPr>
        <w:t>:20</w:t>
      </w:r>
      <w:r w:rsidR="00306F8B">
        <w:rPr>
          <w:rFonts w:cs="Arial"/>
          <w:szCs w:val="28"/>
          <w:lang w:val="uk-UA"/>
        </w:rPr>
        <w:t>04+А2</w:t>
      </w:r>
      <w:r>
        <w:rPr>
          <w:rFonts w:cs="Arial"/>
          <w:color w:val="1C1C1C"/>
          <w:szCs w:val="28"/>
        </w:rPr>
        <w:t xml:space="preserve"> як таку, що безпос</w:t>
      </w:r>
      <w:r>
        <w:rPr>
          <w:rFonts w:cs="Arial"/>
          <w:color w:val="1C1C1C"/>
          <w:szCs w:val="28"/>
        </w:rPr>
        <w:t>е</w:t>
      </w:r>
      <w:r>
        <w:rPr>
          <w:rFonts w:cs="Arial"/>
          <w:color w:val="1C1C1C"/>
          <w:szCs w:val="28"/>
        </w:rPr>
        <w:t>редньо не стосується технічного змісту цього стандарту.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rPr>
          <w:rFonts w:cs="Arial"/>
          <w:szCs w:val="28"/>
        </w:rPr>
      </w:pPr>
      <w:r>
        <w:rPr>
          <w:rFonts w:cs="Arial"/>
          <w:szCs w:val="28"/>
        </w:rPr>
        <w:t>- долучено довідковий додаток НА (Перелік національних стандартів України, ідентичних і/або модифікованих з міжнародними та европейс</w:t>
      </w:r>
      <w:r>
        <w:rPr>
          <w:rFonts w:cs="Arial"/>
          <w:szCs w:val="28"/>
        </w:rPr>
        <w:t>ь</w:t>
      </w:r>
      <w:r>
        <w:rPr>
          <w:rFonts w:cs="Arial"/>
          <w:szCs w:val="28"/>
        </w:rPr>
        <w:t>кими стандартами, посилання наякі є в цьому стандарті).</w:t>
      </w:r>
    </w:p>
    <w:p w:rsidR="00F03578" w:rsidRDefault="00F03578" w:rsidP="000721A8">
      <w:pPr>
        <w:spacing w:before="0" w:beforeAutospacing="0" w:after="0" w:afterAutospacing="0"/>
        <w:ind w:left="142" w:right="17" w:firstLine="709"/>
        <w:rPr>
          <w:rFonts w:cs="Arial"/>
          <w:color w:val="1C1C1C"/>
          <w:szCs w:val="28"/>
        </w:rPr>
      </w:pPr>
      <w:r>
        <w:rPr>
          <w:rFonts w:cs="Arial"/>
          <w:color w:val="1C1C1C"/>
          <w:szCs w:val="28"/>
        </w:rPr>
        <w:lastRenderedPageBreak/>
        <w:t>Копії</w:t>
      </w:r>
      <w:r>
        <w:rPr>
          <w:rFonts w:cs="Arial"/>
          <w:color w:val="1C1C1C"/>
          <w:szCs w:val="28"/>
          <w:lang w:val="uk-UA"/>
        </w:rPr>
        <w:t xml:space="preserve"> </w:t>
      </w:r>
      <w:r>
        <w:rPr>
          <w:rFonts w:cs="Arial"/>
          <w:color w:val="1C1C1C"/>
          <w:szCs w:val="28"/>
        </w:rPr>
        <w:t xml:space="preserve">нормативних документів, на які є посилання в цьому стандарті, можна отримати в Національному фонді нормативних документів. </w:t>
      </w:r>
    </w:p>
    <w:p w:rsidR="00F03578" w:rsidRDefault="00F03578" w:rsidP="000721A8">
      <w:pPr>
        <w:spacing w:before="0" w:beforeAutospacing="0" w:after="0" w:afterAutospacing="0" w:line="240" w:lineRule="auto"/>
        <w:ind w:firstLine="709"/>
        <w:jc w:val="left"/>
        <w:rPr>
          <w:rFonts w:eastAsia="Times New Roman" w:cs="Arial"/>
          <w:b/>
          <w:bCs/>
          <w:kern w:val="32"/>
          <w:szCs w:val="28"/>
          <w:lang w:val="uk-UA"/>
        </w:rPr>
      </w:pPr>
      <w:r>
        <w:rPr>
          <w:rFonts w:cs="Arial"/>
          <w:szCs w:val="28"/>
          <w:lang w:val="uk-UA"/>
        </w:rPr>
        <w:br w:type="page"/>
      </w:r>
    </w:p>
    <w:p w:rsidR="004304B9" w:rsidRPr="00CD53F7" w:rsidRDefault="0086472A" w:rsidP="00C96A7F">
      <w:pPr>
        <w:pStyle w:val="1"/>
      </w:pPr>
      <w:bookmarkStart w:id="3" w:name="_Toc518308561"/>
      <w:bookmarkStart w:id="4" w:name="_Toc519510231"/>
      <w:bookmarkStart w:id="5" w:name="_Toc524513858"/>
      <w:bookmarkEnd w:id="0"/>
      <w:bookmarkEnd w:id="1"/>
      <w:r w:rsidRPr="00CD53F7">
        <w:lastRenderedPageBreak/>
        <w:t>В</w:t>
      </w:r>
      <w:bookmarkEnd w:id="3"/>
      <w:r w:rsidR="00596FC6" w:rsidRPr="00CD53F7">
        <w:t>ступ</w:t>
      </w:r>
      <w:bookmarkEnd w:id="4"/>
      <w:bookmarkEnd w:id="5"/>
    </w:p>
    <w:p w:rsidR="009E69B9" w:rsidRPr="00CD53F7" w:rsidRDefault="009E69B9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</w:p>
    <w:p w:rsidR="00DC4F22" w:rsidRPr="00CD53F7" w:rsidRDefault="00DC4F22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  <w:r w:rsidRPr="00CD53F7">
        <w:rPr>
          <w:rFonts w:cs="Arial"/>
          <w:color w:val="333333"/>
          <w:szCs w:val="28"/>
          <w:lang w:eastAsia="ru-RU"/>
        </w:rPr>
        <w:t xml:space="preserve"> </w:t>
      </w:r>
      <w:r w:rsidR="004156D8" w:rsidRPr="00B73138">
        <w:rPr>
          <w:rFonts w:cs="Arial"/>
          <w:color w:val="1C1C1C"/>
          <w:szCs w:val="28"/>
          <w:lang w:val="uk-UA"/>
        </w:rPr>
        <w:t>Цей стандарт розроблено</w:t>
      </w:r>
      <w:r w:rsidR="004156D8">
        <w:rPr>
          <w:rFonts w:cs="Arial"/>
          <w:color w:val="1C1C1C"/>
          <w:szCs w:val="28"/>
          <w:lang w:val="uk-UA"/>
        </w:rPr>
        <w:t xml:space="preserve"> Технічним Комітетом зі стандартизації «Вагони»ТК 83 </w:t>
      </w:r>
    </w:p>
    <w:p w:rsidR="00DC4F22" w:rsidRPr="00CD53F7" w:rsidRDefault="008B5808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  <w:r w:rsidRPr="00CD53F7">
        <w:rPr>
          <w:rFonts w:cs="Arial"/>
          <w:color w:val="333333"/>
          <w:szCs w:val="28"/>
          <w:lang w:val="uk-UA" w:eastAsia="ru-RU"/>
        </w:rPr>
        <w:t>У</w:t>
      </w:r>
      <w:r w:rsidR="007E6001" w:rsidRPr="00CD53F7">
        <w:rPr>
          <w:rFonts w:cs="Arial"/>
          <w:color w:val="333333"/>
          <w:szCs w:val="28"/>
          <w:lang w:val="uk-UA" w:eastAsia="ru-RU"/>
        </w:rPr>
        <w:t xml:space="preserve"> ць</w:t>
      </w:r>
      <w:r w:rsidR="00DC4F22" w:rsidRPr="00CD53F7">
        <w:rPr>
          <w:rFonts w:cs="Arial"/>
          <w:color w:val="333333"/>
          <w:szCs w:val="28"/>
          <w:lang w:val="uk-UA" w:eastAsia="ru-RU"/>
        </w:rPr>
        <w:t xml:space="preserve">ому </w:t>
      </w:r>
      <w:r w:rsidR="00DC4F22" w:rsidRPr="00CD53F7">
        <w:rPr>
          <w:rFonts w:cs="Arial"/>
          <w:color w:val="333333"/>
          <w:szCs w:val="28"/>
          <w:lang w:eastAsia="ru-RU"/>
        </w:rPr>
        <w:t>стандарт</w:t>
      </w:r>
      <w:r w:rsidR="00DC4F22" w:rsidRPr="00CD53F7">
        <w:rPr>
          <w:rFonts w:cs="Arial"/>
          <w:color w:val="333333"/>
          <w:szCs w:val="28"/>
          <w:lang w:val="uk-UA" w:eastAsia="ru-RU"/>
        </w:rPr>
        <w:t>і</w:t>
      </w:r>
      <w:r w:rsidR="00DC4F22" w:rsidRPr="00CD53F7">
        <w:rPr>
          <w:rFonts w:cs="Arial"/>
          <w:color w:val="333333"/>
          <w:szCs w:val="28"/>
          <w:lang w:eastAsia="ru-RU"/>
        </w:rPr>
        <w:t xml:space="preserve"> ц</w:t>
      </w:r>
      <w:r w:rsidR="00DC4F22" w:rsidRPr="00CD53F7">
        <w:rPr>
          <w:rFonts w:cs="Arial"/>
          <w:color w:val="333333"/>
          <w:szCs w:val="28"/>
          <w:lang w:val="uk-UA" w:eastAsia="ru-RU"/>
        </w:rPr>
        <w:t>і</w:t>
      </w:r>
      <w:r w:rsidR="00DC4F22" w:rsidRPr="00CD53F7">
        <w:rPr>
          <w:rFonts w:cs="Arial"/>
          <w:color w:val="333333"/>
          <w:szCs w:val="28"/>
          <w:lang w:eastAsia="ru-RU"/>
        </w:rPr>
        <w:t xml:space="preserve"> питан</w:t>
      </w:r>
      <w:r w:rsidR="00DC4F22" w:rsidRPr="00CD53F7">
        <w:rPr>
          <w:rFonts w:cs="Arial"/>
          <w:color w:val="333333"/>
          <w:szCs w:val="28"/>
          <w:lang w:val="uk-UA" w:eastAsia="ru-RU"/>
        </w:rPr>
        <w:t>ня розглядаються</w:t>
      </w:r>
      <w:r w:rsidR="0079238C" w:rsidRPr="00CD53F7">
        <w:rPr>
          <w:rFonts w:cs="Arial"/>
          <w:color w:val="333333"/>
          <w:szCs w:val="28"/>
          <w:lang w:val="uk-UA" w:eastAsia="ru-RU"/>
        </w:rPr>
        <w:t xml:space="preserve"> шляхом</w:t>
      </w:r>
      <w:r w:rsidR="00DC4F22" w:rsidRPr="00CD53F7">
        <w:rPr>
          <w:rFonts w:cs="Arial"/>
          <w:color w:val="333333"/>
          <w:szCs w:val="28"/>
          <w:lang w:eastAsia="ru-RU"/>
        </w:rPr>
        <w:t xml:space="preserve">: </w:t>
      </w:r>
    </w:p>
    <w:p w:rsidR="00DC4F22" w:rsidRPr="00CD53F7" w:rsidRDefault="00DC4F22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  <w:r w:rsidRPr="00CD53F7">
        <w:rPr>
          <w:rFonts w:cs="Arial"/>
          <w:color w:val="333333"/>
          <w:szCs w:val="28"/>
          <w:lang w:eastAsia="ru-RU"/>
        </w:rPr>
        <w:t>а) визначен</w:t>
      </w:r>
      <w:r w:rsidR="0079238C" w:rsidRPr="00CD53F7">
        <w:rPr>
          <w:rFonts w:cs="Arial"/>
          <w:color w:val="333333"/>
          <w:szCs w:val="28"/>
          <w:lang w:val="uk-UA" w:eastAsia="ru-RU"/>
        </w:rPr>
        <w:t>ня</w:t>
      </w:r>
      <w:r w:rsidR="0096218A" w:rsidRPr="00CD53F7">
        <w:rPr>
          <w:rFonts w:cs="Arial"/>
          <w:color w:val="333333"/>
          <w:szCs w:val="28"/>
          <w:lang w:eastAsia="ru-RU"/>
        </w:rPr>
        <w:t xml:space="preserve"> </w:t>
      </w:r>
      <w:r w:rsidR="0096218A" w:rsidRPr="00CD53F7">
        <w:rPr>
          <w:rFonts w:cs="Arial"/>
          <w:color w:val="333333"/>
          <w:szCs w:val="28"/>
          <w:lang w:val="uk-UA" w:eastAsia="ru-RU"/>
        </w:rPr>
        <w:t>у</w:t>
      </w:r>
      <w:r w:rsidRPr="00CD53F7">
        <w:rPr>
          <w:rFonts w:cs="Arial"/>
          <w:color w:val="333333"/>
          <w:szCs w:val="28"/>
          <w:lang w:eastAsia="ru-RU"/>
        </w:rPr>
        <w:t>сі</w:t>
      </w:r>
      <w:r w:rsidR="0079238C" w:rsidRPr="00CD53F7">
        <w:rPr>
          <w:rFonts w:cs="Arial"/>
          <w:color w:val="333333"/>
          <w:szCs w:val="28"/>
          <w:lang w:val="uk-UA" w:eastAsia="ru-RU"/>
        </w:rPr>
        <w:t>х</w:t>
      </w:r>
      <w:r w:rsidR="00835BDC" w:rsidRPr="00CD53F7">
        <w:rPr>
          <w:rFonts w:cs="Arial"/>
          <w:color w:val="333333"/>
          <w:szCs w:val="28"/>
          <w:lang w:val="uk-UA" w:eastAsia="ru-RU"/>
        </w:rPr>
        <w:t xml:space="preserve"> характеристик колі</w:t>
      </w:r>
      <w:r w:rsidR="0081218D" w:rsidRPr="00CD53F7">
        <w:rPr>
          <w:rFonts w:cs="Arial"/>
          <w:color w:val="333333"/>
          <w:szCs w:val="28"/>
          <w:lang w:val="uk-UA" w:eastAsia="ru-RU"/>
        </w:rPr>
        <w:t>с</w:t>
      </w:r>
      <w:r w:rsidR="006E1F95" w:rsidRPr="00CD53F7">
        <w:rPr>
          <w:rFonts w:cs="Arial"/>
          <w:color w:val="333333"/>
          <w:szCs w:val="28"/>
          <w:lang w:val="uk-UA" w:eastAsia="ru-RU"/>
        </w:rPr>
        <w:t xml:space="preserve">. Вони контролюються </w:t>
      </w:r>
      <w:r w:rsidR="004166C5" w:rsidRPr="00CD53F7">
        <w:rPr>
          <w:rFonts w:cs="Arial"/>
          <w:color w:val="333333"/>
          <w:szCs w:val="28"/>
          <w:lang w:val="uk-UA" w:eastAsia="ru-RU"/>
        </w:rPr>
        <w:t xml:space="preserve">або </w:t>
      </w:r>
      <w:r w:rsidR="006E1F95" w:rsidRPr="00CD53F7">
        <w:rPr>
          <w:rFonts w:cs="Arial"/>
          <w:color w:val="333333"/>
          <w:szCs w:val="28"/>
          <w:lang w:val="uk-UA" w:eastAsia="ru-RU"/>
        </w:rPr>
        <w:t xml:space="preserve">під час </w:t>
      </w:r>
      <w:r w:rsidR="007E6001" w:rsidRPr="00CD53F7">
        <w:rPr>
          <w:rFonts w:cs="Arial"/>
          <w:color w:val="333333"/>
          <w:szCs w:val="28"/>
          <w:lang w:val="uk-UA" w:eastAsia="ru-RU"/>
        </w:rPr>
        <w:t xml:space="preserve">оцінки </w:t>
      </w:r>
      <w:r w:rsidR="006E1F95" w:rsidRPr="00CD53F7">
        <w:rPr>
          <w:rFonts w:cs="Arial"/>
          <w:color w:val="333333"/>
          <w:szCs w:val="28"/>
          <w:lang w:val="uk-UA" w:eastAsia="ru-RU"/>
        </w:rPr>
        <w:t>відповідн</w:t>
      </w:r>
      <w:r w:rsidR="007E6001" w:rsidRPr="00CD53F7">
        <w:rPr>
          <w:rFonts w:cs="Arial"/>
          <w:color w:val="333333"/>
          <w:szCs w:val="28"/>
          <w:lang w:val="uk-UA" w:eastAsia="ru-RU"/>
        </w:rPr>
        <w:t>о</w:t>
      </w:r>
      <w:r w:rsidR="006E1F95" w:rsidRPr="00CD53F7">
        <w:rPr>
          <w:rFonts w:cs="Arial"/>
          <w:color w:val="333333"/>
          <w:szCs w:val="28"/>
          <w:lang w:val="uk-UA" w:eastAsia="ru-RU"/>
        </w:rPr>
        <w:t>ст</w:t>
      </w:r>
      <w:r w:rsidR="007E6001" w:rsidRPr="00CD53F7">
        <w:rPr>
          <w:rFonts w:cs="Arial"/>
          <w:color w:val="333333"/>
          <w:szCs w:val="28"/>
          <w:lang w:val="uk-UA" w:eastAsia="ru-RU"/>
        </w:rPr>
        <w:t>і</w:t>
      </w:r>
      <w:r w:rsidR="0081218D"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4166C5" w:rsidRPr="00CD53F7">
        <w:rPr>
          <w:rFonts w:cs="Arial"/>
          <w:color w:val="333333"/>
          <w:szCs w:val="28"/>
          <w:lang w:val="uk-UA" w:eastAsia="ru-RU"/>
        </w:rPr>
        <w:t xml:space="preserve">або </w:t>
      </w:r>
      <w:r w:rsidR="002462BE" w:rsidRPr="00CD53F7">
        <w:rPr>
          <w:rFonts w:cs="Arial"/>
          <w:color w:val="333333"/>
          <w:szCs w:val="28"/>
          <w:lang w:val="uk-UA" w:eastAsia="ru-RU"/>
        </w:rPr>
        <w:t xml:space="preserve">під час поставки продукції (див. </w:t>
      </w:r>
      <w:r w:rsidR="007E6001" w:rsidRPr="00CD53F7">
        <w:rPr>
          <w:rFonts w:cs="Arial"/>
          <w:color w:val="333333"/>
          <w:szCs w:val="28"/>
          <w:lang w:val="uk-UA" w:eastAsia="ru-RU"/>
        </w:rPr>
        <w:t xml:space="preserve">розділ </w:t>
      </w:r>
      <w:r w:rsidR="00E30450" w:rsidRPr="00CD53F7">
        <w:rPr>
          <w:rFonts w:cs="Arial"/>
          <w:color w:val="333333"/>
          <w:szCs w:val="28"/>
          <w:lang w:val="uk-UA" w:eastAsia="ru-RU"/>
        </w:rPr>
        <w:t>3)</w:t>
      </w:r>
      <w:r w:rsidRPr="00CD53F7">
        <w:rPr>
          <w:rFonts w:cs="Arial"/>
          <w:color w:val="333333"/>
          <w:szCs w:val="28"/>
          <w:lang w:eastAsia="ru-RU"/>
        </w:rPr>
        <w:t>;</w:t>
      </w:r>
    </w:p>
    <w:p w:rsidR="00DC4F22" w:rsidRPr="00CD53F7" w:rsidRDefault="00DC4F22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  <w:r w:rsidRPr="00CD53F7">
        <w:rPr>
          <w:rFonts w:cs="Arial"/>
          <w:color w:val="333333"/>
          <w:szCs w:val="28"/>
          <w:lang w:val="uk-UA" w:eastAsia="ru-RU"/>
        </w:rPr>
        <w:t>б)</w:t>
      </w:r>
      <w:r w:rsidRPr="00CD53F7">
        <w:rPr>
          <w:rFonts w:cs="Arial"/>
          <w:color w:val="333333"/>
          <w:szCs w:val="28"/>
          <w:lang w:eastAsia="ru-RU"/>
        </w:rPr>
        <w:t xml:space="preserve"> </w:t>
      </w:r>
      <w:r w:rsidRPr="00CD53F7">
        <w:rPr>
          <w:rFonts w:cs="Arial"/>
          <w:color w:val="333333"/>
          <w:szCs w:val="28"/>
          <w:lang w:val="uk-UA" w:eastAsia="ru-RU"/>
        </w:rPr>
        <w:t>визначен</w:t>
      </w:r>
      <w:r w:rsidR="0079238C" w:rsidRPr="00CD53F7">
        <w:rPr>
          <w:rFonts w:cs="Arial"/>
          <w:color w:val="333333"/>
          <w:szCs w:val="28"/>
          <w:lang w:val="uk-UA" w:eastAsia="ru-RU"/>
        </w:rPr>
        <w:t>ням</w:t>
      </w:r>
      <w:r w:rsidR="00124510"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6A1C92" w:rsidRPr="00CD53F7">
        <w:rPr>
          <w:rFonts w:cs="Arial"/>
          <w:color w:val="333333"/>
          <w:szCs w:val="28"/>
          <w:lang w:val="uk-UA" w:eastAsia="ru-RU"/>
        </w:rPr>
        <w:t xml:space="preserve">процедур оцінки </w:t>
      </w:r>
      <w:r w:rsidR="00124510" w:rsidRPr="00CD53F7">
        <w:rPr>
          <w:rFonts w:cs="Arial"/>
          <w:color w:val="333333"/>
          <w:szCs w:val="28"/>
          <w:lang w:val="uk-UA" w:eastAsia="ru-RU"/>
        </w:rPr>
        <w:t>відповідн</w:t>
      </w:r>
      <w:r w:rsidR="006A1C92" w:rsidRPr="00CD53F7">
        <w:rPr>
          <w:rFonts w:cs="Arial"/>
          <w:color w:val="333333"/>
          <w:szCs w:val="28"/>
          <w:lang w:val="uk-UA" w:eastAsia="ru-RU"/>
        </w:rPr>
        <w:t>о</w:t>
      </w:r>
      <w:r w:rsidR="00124510" w:rsidRPr="00CD53F7">
        <w:rPr>
          <w:rFonts w:cs="Arial"/>
          <w:color w:val="333333"/>
          <w:szCs w:val="28"/>
          <w:lang w:val="uk-UA" w:eastAsia="ru-RU"/>
        </w:rPr>
        <w:t>ст</w:t>
      </w:r>
      <w:r w:rsidR="006A1C92" w:rsidRPr="00CD53F7">
        <w:rPr>
          <w:rFonts w:cs="Arial"/>
          <w:color w:val="333333"/>
          <w:szCs w:val="28"/>
          <w:lang w:val="uk-UA" w:eastAsia="ru-RU"/>
        </w:rPr>
        <w:t>і зазначе</w:t>
      </w:r>
      <w:r w:rsidR="00124510" w:rsidRPr="00CD53F7">
        <w:rPr>
          <w:rFonts w:cs="Arial"/>
          <w:color w:val="333333"/>
          <w:szCs w:val="28"/>
          <w:lang w:val="uk-UA" w:eastAsia="ru-RU"/>
        </w:rPr>
        <w:t xml:space="preserve">ним вимогам </w:t>
      </w:r>
      <w:r w:rsidRPr="00CD53F7">
        <w:rPr>
          <w:rFonts w:cs="Arial"/>
          <w:color w:val="333333"/>
          <w:szCs w:val="28"/>
          <w:lang w:val="uk-UA" w:eastAsia="ru-RU"/>
        </w:rPr>
        <w:t xml:space="preserve">(див. </w:t>
      </w:r>
      <w:r w:rsidR="00E30450" w:rsidRPr="00CD53F7">
        <w:rPr>
          <w:rFonts w:cs="Arial"/>
          <w:color w:val="333333"/>
          <w:szCs w:val="28"/>
          <w:lang w:val="uk-UA" w:eastAsia="ru-RU"/>
        </w:rPr>
        <w:t>довідковий д</w:t>
      </w:r>
      <w:r w:rsidRPr="00CD53F7">
        <w:rPr>
          <w:rFonts w:cs="Arial"/>
          <w:color w:val="333333"/>
          <w:szCs w:val="28"/>
          <w:lang w:val="uk-UA" w:eastAsia="ru-RU"/>
        </w:rPr>
        <w:t xml:space="preserve">одаток </w:t>
      </w:r>
      <w:r w:rsidR="00E30450" w:rsidRPr="00CD53F7">
        <w:rPr>
          <w:rFonts w:cs="Arial"/>
          <w:color w:val="333333"/>
          <w:szCs w:val="28"/>
          <w:lang w:val="uk-UA" w:eastAsia="ru-RU"/>
        </w:rPr>
        <w:t>Е</w:t>
      </w:r>
      <w:r w:rsidRPr="00CD53F7">
        <w:rPr>
          <w:rFonts w:cs="Arial"/>
          <w:color w:val="333333"/>
          <w:szCs w:val="28"/>
          <w:lang w:val="uk-UA" w:eastAsia="ru-RU"/>
        </w:rPr>
        <w:t>);</w:t>
      </w:r>
    </w:p>
    <w:p w:rsidR="00DC4F22" w:rsidRPr="00CD53F7" w:rsidRDefault="00DC4F22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  <w:r w:rsidRPr="00CD53F7">
        <w:rPr>
          <w:rFonts w:cs="Arial"/>
          <w:color w:val="333333"/>
          <w:szCs w:val="28"/>
          <w:lang w:val="uk-UA" w:eastAsia="ru-RU"/>
        </w:rPr>
        <w:t>в) визначен</w:t>
      </w:r>
      <w:r w:rsidR="00663266" w:rsidRPr="00CD53F7">
        <w:rPr>
          <w:rFonts w:cs="Arial"/>
          <w:color w:val="333333"/>
          <w:szCs w:val="28"/>
          <w:lang w:val="uk-UA" w:eastAsia="ru-RU"/>
        </w:rPr>
        <w:t>ня</w:t>
      </w:r>
      <w:r w:rsidRPr="00CD53F7">
        <w:rPr>
          <w:rFonts w:cs="Arial"/>
          <w:color w:val="333333"/>
          <w:szCs w:val="28"/>
          <w:lang w:val="uk-UA" w:eastAsia="ru-RU"/>
        </w:rPr>
        <w:t xml:space="preserve"> умов </w:t>
      </w:r>
      <w:r w:rsidR="003155DE" w:rsidRPr="00CD53F7">
        <w:rPr>
          <w:rFonts w:cs="Arial"/>
          <w:color w:val="333333"/>
          <w:szCs w:val="28"/>
          <w:lang w:val="uk-UA" w:eastAsia="ru-RU"/>
        </w:rPr>
        <w:t xml:space="preserve">поставки </w:t>
      </w:r>
      <w:r w:rsidRPr="00CD53F7">
        <w:rPr>
          <w:rFonts w:cs="Arial"/>
          <w:color w:val="333333"/>
          <w:szCs w:val="28"/>
          <w:lang w:eastAsia="ru-RU"/>
        </w:rPr>
        <w:t>(див.</w:t>
      </w:r>
      <w:r w:rsidR="00663266" w:rsidRPr="00CD53F7">
        <w:rPr>
          <w:rFonts w:cs="Arial"/>
          <w:color w:val="333333"/>
          <w:szCs w:val="28"/>
          <w:lang w:val="uk-UA" w:eastAsia="ru-RU"/>
        </w:rPr>
        <w:t>довідковий д</w:t>
      </w:r>
      <w:r w:rsidRPr="00CD53F7">
        <w:rPr>
          <w:rFonts w:cs="Arial"/>
          <w:color w:val="333333"/>
          <w:szCs w:val="28"/>
          <w:lang w:val="uk-UA" w:eastAsia="ru-RU"/>
        </w:rPr>
        <w:t xml:space="preserve">одаток </w:t>
      </w:r>
      <w:r w:rsidR="000577EA" w:rsidRPr="00CD53F7">
        <w:rPr>
          <w:rFonts w:cs="Arial"/>
          <w:color w:val="333333"/>
          <w:szCs w:val="28"/>
          <w:lang w:val="uk-UA" w:eastAsia="ru-RU"/>
        </w:rPr>
        <w:t>F</w:t>
      </w:r>
      <w:r w:rsidR="000577EA" w:rsidRPr="00CD53F7">
        <w:rPr>
          <w:rFonts w:cs="Arial"/>
          <w:color w:val="333333"/>
          <w:szCs w:val="28"/>
          <w:lang w:eastAsia="ru-RU"/>
        </w:rPr>
        <w:t>)</w:t>
      </w:r>
      <w:r w:rsidR="000577EA" w:rsidRPr="00CD53F7">
        <w:rPr>
          <w:rFonts w:cs="Arial"/>
          <w:color w:val="333333"/>
          <w:szCs w:val="28"/>
          <w:lang w:val="uk-UA" w:eastAsia="ru-RU"/>
        </w:rPr>
        <w:t>.</w:t>
      </w:r>
      <w:r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8B5808" w:rsidRPr="00CD53F7">
        <w:rPr>
          <w:rFonts w:cs="Arial"/>
          <w:color w:val="333333"/>
          <w:szCs w:val="28"/>
          <w:lang w:val="uk-UA" w:eastAsia="ru-RU"/>
        </w:rPr>
        <w:t>У</w:t>
      </w:r>
      <w:r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3E4A5A" w:rsidRPr="00CD53F7">
        <w:rPr>
          <w:rFonts w:cs="Arial"/>
          <w:color w:val="333333"/>
          <w:szCs w:val="28"/>
          <w:lang w:val="uk-UA" w:eastAsia="ru-RU"/>
        </w:rPr>
        <w:t xml:space="preserve">цьому </w:t>
      </w:r>
      <w:r w:rsidR="008B5808" w:rsidRPr="00CD53F7">
        <w:rPr>
          <w:rFonts w:cs="Arial"/>
          <w:color w:val="333333"/>
          <w:szCs w:val="28"/>
          <w:lang w:val="uk-UA" w:eastAsia="ru-RU"/>
        </w:rPr>
        <w:t>в</w:t>
      </w:r>
      <w:r w:rsidR="008B5808" w:rsidRPr="00CD53F7">
        <w:rPr>
          <w:rFonts w:cs="Arial"/>
          <w:color w:val="333333"/>
          <w:szCs w:val="28"/>
          <w:lang w:val="uk-UA" w:eastAsia="ru-RU"/>
        </w:rPr>
        <w:t>и</w:t>
      </w:r>
      <w:r w:rsidR="008B5808" w:rsidRPr="00CD53F7">
        <w:rPr>
          <w:rFonts w:cs="Arial"/>
          <w:color w:val="333333"/>
          <w:szCs w:val="28"/>
          <w:lang w:val="uk-UA" w:eastAsia="ru-RU"/>
        </w:rPr>
        <w:t xml:space="preserve">падку </w:t>
      </w:r>
      <w:r w:rsidRPr="00CD53F7">
        <w:rPr>
          <w:rFonts w:cs="Arial"/>
          <w:color w:val="333333"/>
          <w:szCs w:val="28"/>
          <w:lang w:eastAsia="ru-RU"/>
        </w:rPr>
        <w:t xml:space="preserve">постачальнику пропонується </w:t>
      </w:r>
      <w:r w:rsidR="009A6C06" w:rsidRPr="00CD53F7">
        <w:rPr>
          <w:rFonts w:cs="Arial"/>
          <w:color w:val="333333"/>
          <w:szCs w:val="28"/>
          <w:lang w:val="uk-UA" w:eastAsia="ru-RU"/>
        </w:rPr>
        <w:t>обрати між:</w:t>
      </w:r>
    </w:p>
    <w:p w:rsidR="00DC4F22" w:rsidRPr="00CD53F7" w:rsidRDefault="00DC4F22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lang w:val="uk-UA" w:eastAsia="ru-RU"/>
        </w:rPr>
      </w:pPr>
      <w:r w:rsidRPr="00CD53F7">
        <w:rPr>
          <w:rFonts w:cs="Arial"/>
          <w:color w:val="333333"/>
          <w:szCs w:val="28"/>
          <w:lang w:eastAsia="ru-RU"/>
        </w:rPr>
        <w:t xml:space="preserve">1) </w:t>
      </w:r>
      <w:r w:rsidR="003E4A5A" w:rsidRPr="00CD53F7">
        <w:rPr>
          <w:rFonts w:cs="Arial"/>
          <w:color w:val="333333"/>
          <w:szCs w:val="28"/>
          <w:lang w:val="uk-UA" w:eastAsia="ru-RU"/>
        </w:rPr>
        <w:t>традиційн</w:t>
      </w:r>
      <w:r w:rsidR="009A6C06" w:rsidRPr="00CD53F7">
        <w:rPr>
          <w:rFonts w:cs="Arial"/>
          <w:color w:val="333333"/>
          <w:szCs w:val="28"/>
          <w:lang w:val="uk-UA" w:eastAsia="ru-RU"/>
        </w:rPr>
        <w:t>ою</w:t>
      </w:r>
      <w:r w:rsidRPr="00CD53F7">
        <w:rPr>
          <w:rFonts w:cs="Arial"/>
          <w:color w:val="333333"/>
          <w:szCs w:val="28"/>
          <w:lang w:eastAsia="ru-RU"/>
        </w:rPr>
        <w:t xml:space="preserve"> </w:t>
      </w:r>
      <w:r w:rsidRPr="00CD53F7">
        <w:rPr>
          <w:rFonts w:cs="Arial"/>
          <w:color w:val="333333"/>
          <w:szCs w:val="28"/>
          <w:lang w:val="uk-UA" w:eastAsia="ru-RU"/>
        </w:rPr>
        <w:t>методик</w:t>
      </w:r>
      <w:r w:rsidR="009A6C06" w:rsidRPr="00CD53F7">
        <w:rPr>
          <w:rFonts w:cs="Arial"/>
          <w:color w:val="333333"/>
          <w:szCs w:val="28"/>
          <w:lang w:val="uk-UA" w:eastAsia="ru-RU"/>
        </w:rPr>
        <w:t>ою</w:t>
      </w:r>
      <w:r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96218A" w:rsidRPr="00CD53F7">
        <w:rPr>
          <w:rFonts w:cs="Arial"/>
          <w:color w:val="333333"/>
          <w:szCs w:val="28"/>
          <w:lang w:val="uk-UA" w:eastAsia="ru-RU"/>
        </w:rPr>
        <w:t xml:space="preserve">поставки </w:t>
      </w:r>
      <w:r w:rsidR="003E4A5A" w:rsidRPr="00CD53F7">
        <w:rPr>
          <w:rFonts w:cs="Arial"/>
          <w:color w:val="333333"/>
          <w:szCs w:val="28"/>
          <w:lang w:val="uk-UA" w:eastAsia="ru-RU"/>
        </w:rPr>
        <w:t xml:space="preserve">з </w:t>
      </w:r>
      <w:r w:rsidRPr="00CD53F7">
        <w:rPr>
          <w:rFonts w:cs="Arial"/>
          <w:color w:val="333333"/>
          <w:szCs w:val="28"/>
          <w:lang w:eastAsia="ru-RU"/>
        </w:rPr>
        <w:t>вибірков</w:t>
      </w:r>
      <w:r w:rsidR="003E4A5A" w:rsidRPr="00CD53F7">
        <w:rPr>
          <w:rFonts w:cs="Arial"/>
          <w:color w:val="333333"/>
          <w:szCs w:val="28"/>
          <w:lang w:val="uk-UA" w:eastAsia="ru-RU"/>
        </w:rPr>
        <w:t>им</w:t>
      </w:r>
      <w:r w:rsidRPr="00CD53F7">
        <w:rPr>
          <w:rFonts w:cs="Arial"/>
          <w:color w:val="333333"/>
          <w:szCs w:val="28"/>
          <w:lang w:eastAsia="ru-RU"/>
        </w:rPr>
        <w:t xml:space="preserve"> </w:t>
      </w:r>
      <w:r w:rsidRPr="00CD53F7">
        <w:rPr>
          <w:rFonts w:cs="Arial"/>
          <w:color w:val="333333"/>
          <w:szCs w:val="28"/>
          <w:lang w:val="uk-UA" w:eastAsia="ru-RU"/>
        </w:rPr>
        <w:t>контрол</w:t>
      </w:r>
      <w:r w:rsidR="003E4A5A" w:rsidRPr="00CD53F7">
        <w:rPr>
          <w:rFonts w:cs="Arial"/>
          <w:color w:val="333333"/>
          <w:szCs w:val="28"/>
          <w:lang w:val="uk-UA" w:eastAsia="ru-RU"/>
        </w:rPr>
        <w:t>ем</w:t>
      </w:r>
      <w:r w:rsidR="00820F37" w:rsidRPr="00CD53F7">
        <w:rPr>
          <w:rFonts w:cs="Arial"/>
          <w:color w:val="333333"/>
          <w:szCs w:val="28"/>
          <w:lang w:val="uk-UA" w:eastAsia="ru-RU"/>
        </w:rPr>
        <w:t xml:space="preserve"> шляхом відбору</w:t>
      </w:r>
      <w:r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DA1A72" w:rsidRPr="00CD53F7">
        <w:rPr>
          <w:rFonts w:cs="Arial"/>
          <w:color w:val="333333"/>
          <w:szCs w:val="28"/>
          <w:lang w:val="uk-UA" w:eastAsia="ru-RU"/>
        </w:rPr>
        <w:t xml:space="preserve">зразків з </w:t>
      </w:r>
      <w:r w:rsidRPr="00CD53F7">
        <w:rPr>
          <w:rFonts w:cs="Arial"/>
          <w:color w:val="333333"/>
          <w:szCs w:val="28"/>
          <w:lang w:eastAsia="ru-RU"/>
        </w:rPr>
        <w:t>парті</w:t>
      </w:r>
      <w:r w:rsidR="00DA1A72" w:rsidRPr="00CD53F7">
        <w:rPr>
          <w:rFonts w:cs="Arial"/>
          <w:color w:val="333333"/>
          <w:szCs w:val="28"/>
          <w:lang w:val="uk-UA" w:eastAsia="ru-RU"/>
        </w:rPr>
        <w:t>й</w:t>
      </w:r>
      <w:r w:rsidRPr="00CD53F7">
        <w:rPr>
          <w:rFonts w:cs="Arial"/>
          <w:color w:val="333333"/>
          <w:szCs w:val="28"/>
          <w:lang w:eastAsia="ru-RU"/>
        </w:rPr>
        <w:t xml:space="preserve">, як </w:t>
      </w:r>
      <w:r w:rsidRPr="00CD53F7">
        <w:rPr>
          <w:rFonts w:cs="Arial"/>
          <w:color w:val="333333"/>
          <w:szCs w:val="28"/>
          <w:lang w:val="uk-UA" w:eastAsia="ru-RU"/>
        </w:rPr>
        <w:t>зазначено в</w:t>
      </w:r>
      <w:r w:rsidRPr="00CD53F7">
        <w:rPr>
          <w:rFonts w:cs="Arial"/>
          <w:color w:val="333333"/>
          <w:szCs w:val="28"/>
          <w:lang w:eastAsia="ru-RU"/>
        </w:rPr>
        <w:t xml:space="preserve"> </w:t>
      </w:r>
      <w:r w:rsidR="004E5133" w:rsidRPr="00CD53F7">
        <w:rPr>
          <w:rFonts w:cs="Arial"/>
          <w:color w:val="333333"/>
          <w:szCs w:val="28"/>
          <w:lang w:val="uk-UA" w:eastAsia="ru-RU"/>
        </w:rPr>
        <w:t>чинн</w:t>
      </w:r>
      <w:r w:rsidR="00CA2E67" w:rsidRPr="00CD53F7">
        <w:rPr>
          <w:rFonts w:cs="Arial"/>
          <w:color w:val="333333"/>
          <w:szCs w:val="28"/>
          <w:lang w:val="uk-UA" w:eastAsia="ru-RU"/>
        </w:rPr>
        <w:t>ій</w:t>
      </w:r>
      <w:r w:rsidRPr="00CD53F7">
        <w:rPr>
          <w:rFonts w:cs="Arial"/>
          <w:color w:val="333333"/>
          <w:szCs w:val="28"/>
          <w:lang w:eastAsia="ru-RU"/>
        </w:rPr>
        <w:t xml:space="preserve"> докумен</w:t>
      </w:r>
      <w:r w:rsidR="00CA2E67" w:rsidRPr="00CD53F7">
        <w:rPr>
          <w:rFonts w:cs="Arial"/>
          <w:color w:val="333333"/>
          <w:szCs w:val="28"/>
          <w:lang w:eastAsia="ru-RU"/>
        </w:rPr>
        <w:t>та</w:t>
      </w:r>
      <w:r w:rsidR="00CA2E67" w:rsidRPr="00CD53F7">
        <w:rPr>
          <w:rFonts w:cs="Arial"/>
          <w:color w:val="333333"/>
          <w:szCs w:val="28"/>
          <w:lang w:val="uk-UA" w:eastAsia="ru-RU"/>
        </w:rPr>
        <w:t>ції</w:t>
      </w:r>
      <w:r w:rsidRPr="00CD53F7">
        <w:rPr>
          <w:rFonts w:cs="Arial"/>
          <w:color w:val="333333"/>
          <w:szCs w:val="28"/>
          <w:lang w:eastAsia="ru-RU"/>
        </w:rPr>
        <w:t xml:space="preserve"> (див.</w:t>
      </w:r>
      <w:r w:rsidR="009A6C06" w:rsidRPr="00CD53F7">
        <w:rPr>
          <w:rFonts w:cs="Arial"/>
          <w:color w:val="333333"/>
          <w:szCs w:val="28"/>
          <w:lang w:eastAsia="ru-RU"/>
        </w:rPr>
        <w:t xml:space="preserve"> </w:t>
      </w:r>
      <w:r w:rsidR="009A6C06" w:rsidRPr="00CD53F7">
        <w:rPr>
          <w:rFonts w:cs="Arial"/>
          <w:color w:val="333333"/>
          <w:szCs w:val="28"/>
          <w:lang w:val="en-US" w:eastAsia="ru-RU"/>
        </w:rPr>
        <w:t>F</w:t>
      </w:r>
      <w:r w:rsidR="00DF3306" w:rsidRPr="00CD53F7">
        <w:rPr>
          <w:rFonts w:cs="Arial"/>
          <w:color w:val="333333"/>
          <w:szCs w:val="28"/>
          <w:lang w:eastAsia="ru-RU"/>
        </w:rPr>
        <w:t>.4</w:t>
      </w:r>
      <w:r w:rsidRPr="00CD53F7">
        <w:rPr>
          <w:rFonts w:cs="Arial"/>
          <w:color w:val="333333"/>
          <w:szCs w:val="28"/>
          <w:lang w:eastAsia="ru-RU"/>
        </w:rPr>
        <w:t>);</w:t>
      </w:r>
    </w:p>
    <w:p w:rsidR="00DC4F22" w:rsidRPr="00CD53F7" w:rsidRDefault="00DC4F2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color w:val="333333"/>
          <w:szCs w:val="28"/>
          <w:lang w:eastAsia="ru-RU"/>
        </w:rPr>
        <w:t xml:space="preserve">2) </w:t>
      </w:r>
      <w:r w:rsidR="00CA2E67" w:rsidRPr="00CD53F7">
        <w:rPr>
          <w:rFonts w:cs="Arial"/>
          <w:color w:val="333333"/>
          <w:szCs w:val="28"/>
          <w:lang w:val="uk-UA" w:eastAsia="ru-RU"/>
        </w:rPr>
        <w:t>методикою</w:t>
      </w:r>
      <w:r w:rsidRPr="00CD53F7">
        <w:rPr>
          <w:rFonts w:cs="Arial"/>
          <w:color w:val="333333"/>
          <w:szCs w:val="28"/>
          <w:lang w:val="uk-UA" w:eastAsia="ru-RU"/>
        </w:rPr>
        <w:t xml:space="preserve"> </w:t>
      </w:r>
      <w:r w:rsidR="00CA2E67" w:rsidRPr="00CD53F7">
        <w:rPr>
          <w:rFonts w:cs="Arial"/>
          <w:color w:val="333333"/>
          <w:szCs w:val="28"/>
          <w:lang w:val="uk-UA" w:eastAsia="ru-RU"/>
        </w:rPr>
        <w:t xml:space="preserve">поставки </w:t>
      </w:r>
      <w:r w:rsidRPr="00CD53F7">
        <w:rPr>
          <w:rFonts w:cs="Arial"/>
          <w:color w:val="333333"/>
          <w:szCs w:val="28"/>
          <w:lang w:val="uk-UA" w:eastAsia="ru-RU"/>
        </w:rPr>
        <w:t xml:space="preserve">із застосуванням </w:t>
      </w:r>
      <w:r w:rsidR="00CA2E67" w:rsidRPr="00CD53F7">
        <w:rPr>
          <w:rFonts w:cs="Arial"/>
          <w:color w:val="333333"/>
          <w:szCs w:val="28"/>
          <w:lang w:val="uk-UA" w:eastAsia="ru-RU"/>
        </w:rPr>
        <w:t xml:space="preserve">концепцій </w:t>
      </w:r>
      <w:r w:rsidRPr="00CD53F7">
        <w:rPr>
          <w:rFonts w:cs="Arial"/>
          <w:color w:val="333333"/>
          <w:szCs w:val="28"/>
          <w:lang w:eastAsia="ru-RU"/>
        </w:rPr>
        <w:t>забезпечення якості (див.</w:t>
      </w:r>
      <w:r w:rsidRPr="00CD53F7">
        <w:rPr>
          <w:rFonts w:cs="Arial"/>
          <w:color w:val="333333"/>
          <w:szCs w:val="28"/>
          <w:lang w:val="uk-UA" w:eastAsia="ru-RU"/>
        </w:rPr>
        <w:t>додаток</w:t>
      </w:r>
      <w:r w:rsidR="00DF3306" w:rsidRPr="00CD53F7">
        <w:rPr>
          <w:rFonts w:cs="Arial"/>
          <w:color w:val="333333"/>
          <w:szCs w:val="28"/>
          <w:lang w:eastAsia="ru-RU"/>
        </w:rPr>
        <w:t xml:space="preserve"> </w:t>
      </w:r>
      <w:r w:rsidR="00DF3306" w:rsidRPr="00CD53F7">
        <w:rPr>
          <w:rFonts w:cs="Arial"/>
          <w:color w:val="333333"/>
          <w:szCs w:val="28"/>
          <w:lang w:val="en-US" w:eastAsia="ru-RU"/>
        </w:rPr>
        <w:t>F</w:t>
      </w:r>
      <w:r w:rsidR="00DF3306" w:rsidRPr="00CD53F7">
        <w:rPr>
          <w:rFonts w:cs="Arial"/>
          <w:color w:val="333333"/>
          <w:szCs w:val="28"/>
          <w:lang w:eastAsia="ru-RU"/>
        </w:rPr>
        <w:t>.5</w:t>
      </w:r>
      <w:r w:rsidRPr="00CD53F7">
        <w:rPr>
          <w:rFonts w:cs="Arial"/>
          <w:color w:val="333333"/>
          <w:szCs w:val="28"/>
          <w:lang w:eastAsia="ru-RU"/>
        </w:rPr>
        <w:t>).</w:t>
      </w:r>
    </w:p>
    <w:p w:rsidR="00175209" w:rsidRDefault="001D5B45">
      <w:pPr>
        <w:spacing w:before="0" w:beforeAutospacing="0" w:after="0" w:afterAutospacing="0" w:line="240" w:lineRule="auto"/>
        <w:jc w:val="left"/>
        <w:rPr>
          <w:rFonts w:cs="Arial"/>
          <w:b/>
          <w:color w:val="050505"/>
        </w:rPr>
        <w:sectPr w:rsidR="00175209" w:rsidSect="00BB39C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329" w:right="567" w:bottom="1134" w:left="1418" w:header="709" w:footer="709" w:gutter="0"/>
          <w:pgNumType w:fmt="upperRoman" w:start="1"/>
          <w:cols w:space="708"/>
          <w:titlePg/>
          <w:docGrid w:linePitch="381"/>
        </w:sectPr>
      </w:pPr>
      <w:r>
        <w:rPr>
          <w:rFonts w:cs="Arial"/>
          <w:b/>
          <w:color w:val="050505"/>
        </w:rPr>
        <w:br w:type="page"/>
      </w:r>
    </w:p>
    <w:p w:rsidR="001531E2" w:rsidRPr="00B633FB" w:rsidRDefault="001531E2" w:rsidP="00476083">
      <w:pPr>
        <w:tabs>
          <w:tab w:val="left" w:pos="9781"/>
        </w:tabs>
        <w:spacing w:line="405" w:lineRule="exact"/>
        <w:ind w:right="-2"/>
        <w:jc w:val="center"/>
        <w:rPr>
          <w:rFonts w:cs="Arial"/>
          <w:b/>
          <w:color w:val="050505"/>
        </w:rPr>
      </w:pPr>
    </w:p>
    <w:p w:rsidR="00516D9E" w:rsidRDefault="00516D9E" w:rsidP="00476083">
      <w:pPr>
        <w:tabs>
          <w:tab w:val="left" w:pos="9781"/>
        </w:tabs>
        <w:spacing w:line="405" w:lineRule="exact"/>
        <w:ind w:right="-2"/>
        <w:jc w:val="center"/>
        <w:rPr>
          <w:rFonts w:eastAsia="Arial Unicode MS" w:cs="Arial"/>
          <w:b/>
          <w:szCs w:val="28"/>
        </w:rPr>
      </w:pPr>
      <w:r>
        <w:rPr>
          <w:rFonts w:cs="Arial"/>
          <w:b/>
          <w:color w:val="050505"/>
        </w:rPr>
        <w:t>НАЦІОНАЛЬНИЙ СТАНДАРТ УКРАЇНИ</w:t>
      </w:r>
    </w:p>
    <w:p w:rsidR="00516D9E" w:rsidRDefault="00516D9E" w:rsidP="00476083">
      <w:pPr>
        <w:tabs>
          <w:tab w:val="left" w:pos="9781"/>
        </w:tabs>
        <w:ind w:right="-2"/>
        <w:jc w:val="center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_________________________________________________________</w:t>
      </w:r>
    </w:p>
    <w:p w:rsidR="00516D9E" w:rsidRDefault="00516D9E" w:rsidP="00476083">
      <w:pPr>
        <w:tabs>
          <w:tab w:val="left" w:pos="9781"/>
        </w:tabs>
        <w:spacing w:before="0" w:beforeAutospacing="0" w:after="0" w:afterAutospacing="0"/>
        <w:ind w:right="-2"/>
        <w:contextualSpacing/>
        <w:jc w:val="center"/>
        <w:rPr>
          <w:rFonts w:cs="Arial"/>
          <w:b/>
          <w:szCs w:val="28"/>
          <w:lang w:val="uk-UA"/>
        </w:rPr>
      </w:pPr>
      <w:r>
        <w:rPr>
          <w:rFonts w:cs="Arial"/>
          <w:b/>
          <w:szCs w:val="28"/>
        </w:rPr>
        <w:t>Залізничний транспорт</w:t>
      </w:r>
    </w:p>
    <w:p w:rsidR="004366AA" w:rsidRDefault="004366AA" w:rsidP="00476083">
      <w:pPr>
        <w:tabs>
          <w:tab w:val="left" w:pos="9781"/>
        </w:tabs>
        <w:spacing w:before="0" w:beforeAutospacing="0" w:after="0" w:afterAutospacing="0"/>
        <w:ind w:right="-2"/>
        <w:contextualSpacing/>
        <w:jc w:val="center"/>
        <w:rPr>
          <w:rFonts w:cs="Arial"/>
          <w:b/>
          <w:sz w:val="32"/>
          <w:szCs w:val="32"/>
          <w:lang w:val="uk-UA"/>
        </w:rPr>
      </w:pPr>
    </w:p>
    <w:p w:rsidR="00516D9E" w:rsidRPr="00E95D23" w:rsidRDefault="00516D9E" w:rsidP="00476083">
      <w:pPr>
        <w:tabs>
          <w:tab w:val="left" w:pos="9781"/>
        </w:tabs>
        <w:spacing w:before="0" w:beforeAutospacing="0" w:after="0" w:afterAutospacing="0"/>
        <w:ind w:right="-2"/>
        <w:contextualSpacing/>
        <w:jc w:val="center"/>
        <w:rPr>
          <w:rFonts w:cs="Arial"/>
          <w:b/>
          <w:sz w:val="32"/>
          <w:szCs w:val="32"/>
          <w:lang w:val="uk-UA"/>
        </w:rPr>
      </w:pPr>
      <w:r w:rsidRPr="00E95D23">
        <w:rPr>
          <w:rFonts w:cs="Arial"/>
          <w:b/>
          <w:sz w:val="32"/>
          <w:szCs w:val="32"/>
          <w:lang w:val="uk-UA"/>
        </w:rPr>
        <w:t>Колісні візки</w:t>
      </w:r>
    </w:p>
    <w:p w:rsidR="00516D9E" w:rsidRDefault="00516D9E" w:rsidP="00476083">
      <w:pPr>
        <w:tabs>
          <w:tab w:val="left" w:pos="9781"/>
        </w:tabs>
        <w:spacing w:before="0" w:beforeAutospacing="0" w:after="0" w:afterAutospacing="0"/>
        <w:ind w:right="-2"/>
        <w:contextualSpacing/>
        <w:jc w:val="center"/>
        <w:rPr>
          <w:rFonts w:cs="Arial"/>
          <w:b/>
          <w:sz w:val="32"/>
          <w:szCs w:val="32"/>
          <w:lang w:val="uk-UA"/>
        </w:rPr>
      </w:pPr>
      <w:r w:rsidRPr="00E95D23">
        <w:rPr>
          <w:rFonts w:cs="Arial"/>
          <w:b/>
          <w:sz w:val="32"/>
          <w:szCs w:val="32"/>
          <w:lang w:val="uk-UA"/>
        </w:rPr>
        <w:t xml:space="preserve">Вимоги до </w:t>
      </w:r>
      <w:r w:rsidR="00690BBC">
        <w:rPr>
          <w:rFonts w:cs="Arial"/>
          <w:b/>
          <w:sz w:val="32"/>
          <w:szCs w:val="32"/>
          <w:lang w:val="uk-UA"/>
        </w:rPr>
        <w:t>кол</w:t>
      </w:r>
      <w:r w:rsidR="00F21835">
        <w:rPr>
          <w:rFonts w:cs="Arial"/>
          <w:b/>
          <w:sz w:val="32"/>
          <w:szCs w:val="32"/>
          <w:lang w:val="uk-UA"/>
        </w:rPr>
        <w:t>і</w:t>
      </w:r>
      <w:r w:rsidR="00690BBC">
        <w:rPr>
          <w:rFonts w:cs="Arial"/>
          <w:b/>
          <w:sz w:val="32"/>
          <w:szCs w:val="32"/>
          <w:lang w:val="uk-UA"/>
        </w:rPr>
        <w:t>с</w:t>
      </w:r>
    </w:p>
    <w:p w:rsidR="004366AA" w:rsidRDefault="004366AA" w:rsidP="00476083">
      <w:pPr>
        <w:pStyle w:val="Heading2"/>
        <w:tabs>
          <w:tab w:val="left" w:pos="9781"/>
        </w:tabs>
        <w:ind w:left="0" w:right="-2"/>
      </w:pPr>
    </w:p>
    <w:p w:rsidR="00516D9E" w:rsidRDefault="00516D9E" w:rsidP="00476083">
      <w:pPr>
        <w:pStyle w:val="Heading2"/>
        <w:tabs>
          <w:tab w:val="left" w:pos="9781"/>
        </w:tabs>
        <w:ind w:left="0" w:right="-2"/>
        <w:rPr>
          <w:lang w:val="uk-UA"/>
        </w:rPr>
      </w:pPr>
      <w:r>
        <w:t>Railway applications</w:t>
      </w:r>
    </w:p>
    <w:p w:rsidR="004366AA" w:rsidRDefault="004366AA" w:rsidP="00476083">
      <w:pPr>
        <w:pStyle w:val="Heading2"/>
        <w:tabs>
          <w:tab w:val="left" w:pos="9781"/>
        </w:tabs>
        <w:ind w:left="0" w:right="-2"/>
      </w:pPr>
    </w:p>
    <w:p w:rsidR="00516D9E" w:rsidRDefault="004366AA" w:rsidP="00476083">
      <w:pPr>
        <w:pStyle w:val="Heading2"/>
        <w:tabs>
          <w:tab w:val="left" w:pos="9781"/>
        </w:tabs>
        <w:ind w:left="0" w:right="-2"/>
      </w:pPr>
      <w:r>
        <w:t>Wheelsets and bogies - Wheel</w:t>
      </w:r>
      <w:r w:rsidR="00516D9E">
        <w:t>s - Product requirements</w:t>
      </w:r>
    </w:p>
    <w:p w:rsidR="005F60F8" w:rsidRPr="000E7D29" w:rsidRDefault="005F60F8" w:rsidP="00476083">
      <w:pPr>
        <w:pStyle w:val="Heading2"/>
        <w:tabs>
          <w:tab w:val="left" w:pos="9781"/>
        </w:tabs>
        <w:ind w:left="0" w:right="-2"/>
        <w:rPr>
          <w:lang w:val="uk-UA"/>
        </w:rPr>
      </w:pPr>
    </w:p>
    <w:p w:rsidR="005F60F8" w:rsidRPr="00B633FB" w:rsidRDefault="005F60F8" w:rsidP="000721A8">
      <w:pPr>
        <w:pBdr>
          <w:bottom w:val="single" w:sz="12" w:space="1" w:color="auto"/>
        </w:pBdr>
        <w:spacing w:before="13"/>
        <w:ind w:left="142" w:right="17" w:firstLine="709"/>
        <w:rPr>
          <w:rFonts w:cs="Arial"/>
          <w:b/>
          <w:color w:val="1C1C1C"/>
          <w:sz w:val="24"/>
          <w:szCs w:val="24"/>
          <w:lang w:val="en-US"/>
        </w:rPr>
      </w:pPr>
    </w:p>
    <w:p w:rsidR="005F60F8" w:rsidRDefault="005F60F8" w:rsidP="000721A8">
      <w:pPr>
        <w:spacing w:before="13"/>
        <w:ind w:left="142" w:right="17" w:firstLine="709"/>
        <w:jc w:val="right"/>
        <w:rPr>
          <w:rFonts w:cs="Arial"/>
          <w:b/>
          <w:color w:val="1C1C1C"/>
          <w:sz w:val="24"/>
          <w:szCs w:val="24"/>
          <w:lang w:val="uk-UA"/>
        </w:rPr>
      </w:pPr>
      <w:r>
        <w:rPr>
          <w:rFonts w:cs="Arial"/>
          <w:b/>
          <w:color w:val="1C1C1C"/>
          <w:sz w:val="24"/>
          <w:szCs w:val="24"/>
          <w:lang w:val="uk-UA"/>
        </w:rPr>
        <w:t>Чинний від 201Х-ХХ-ХХ</w:t>
      </w:r>
    </w:p>
    <w:p w:rsidR="00DC4F22" w:rsidRPr="00CD53F7" w:rsidRDefault="00DF3306" w:rsidP="00C96A7F">
      <w:pPr>
        <w:pStyle w:val="1"/>
      </w:pPr>
      <w:bookmarkStart w:id="6" w:name="_Toc524513859"/>
      <w:r w:rsidRPr="00CD53F7">
        <w:t>1 Cфера</w:t>
      </w:r>
      <w:r w:rsidR="0086472A" w:rsidRPr="00CD53F7">
        <w:t xml:space="preserve"> застосування</w:t>
      </w:r>
      <w:bookmarkEnd w:id="6"/>
      <w:r w:rsidR="0086472A" w:rsidRPr="00CD53F7">
        <w:t xml:space="preserve"> </w:t>
      </w:r>
    </w:p>
    <w:p w:rsidR="00736175" w:rsidRPr="00CD53F7" w:rsidRDefault="00736175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</w:p>
    <w:p w:rsidR="00736175" w:rsidRPr="00CD53F7" w:rsidRDefault="00066B28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szCs w:val="28"/>
          <w:lang w:val="uk-UA"/>
        </w:rPr>
        <w:t>У цьому</w:t>
      </w:r>
      <w:r w:rsidR="00736175" w:rsidRPr="00CD53F7">
        <w:rPr>
          <w:rFonts w:cs="Arial"/>
          <w:szCs w:val="28"/>
          <w:lang w:val="uk-UA"/>
        </w:rPr>
        <w:t xml:space="preserve"> </w:t>
      </w:r>
      <w:r w:rsidR="0086472A" w:rsidRPr="00CD53F7">
        <w:rPr>
          <w:rFonts w:cs="Arial"/>
          <w:szCs w:val="28"/>
        </w:rPr>
        <w:t>стандарт</w:t>
      </w:r>
      <w:r w:rsidR="00736175" w:rsidRPr="00CD53F7">
        <w:rPr>
          <w:rFonts w:cs="Arial"/>
          <w:szCs w:val="28"/>
          <w:lang w:val="uk-UA"/>
        </w:rPr>
        <w:t>і</w:t>
      </w:r>
      <w:r w:rsidR="0086472A" w:rsidRPr="00CD53F7">
        <w:rPr>
          <w:rFonts w:cs="Arial"/>
          <w:szCs w:val="28"/>
        </w:rPr>
        <w:t xml:space="preserve"> визнач</w:t>
      </w:r>
      <w:r w:rsidR="00736175" w:rsidRPr="00CD53F7">
        <w:rPr>
          <w:rFonts w:cs="Arial"/>
          <w:szCs w:val="28"/>
          <w:lang w:val="uk-UA"/>
        </w:rPr>
        <w:t>ені</w:t>
      </w:r>
      <w:r w:rsidR="0086472A" w:rsidRPr="00CD53F7">
        <w:rPr>
          <w:rFonts w:cs="Arial"/>
          <w:szCs w:val="28"/>
        </w:rPr>
        <w:t xml:space="preserve"> х</w:t>
      </w:r>
      <w:r w:rsidR="001B19E2" w:rsidRPr="00CD53F7">
        <w:rPr>
          <w:rFonts w:cs="Arial"/>
          <w:szCs w:val="28"/>
        </w:rPr>
        <w:t>арактеристики залізничних коліс</w:t>
      </w:r>
      <w:r w:rsidR="001B19E2" w:rsidRPr="00CD53F7">
        <w:rPr>
          <w:rFonts w:cs="Arial"/>
          <w:szCs w:val="28"/>
          <w:lang w:val="uk-UA"/>
        </w:rPr>
        <w:t>, які в</w:t>
      </w:r>
      <w:r w:rsidR="0086472A" w:rsidRPr="00CD53F7">
        <w:rPr>
          <w:rFonts w:cs="Arial"/>
          <w:szCs w:val="28"/>
        </w:rPr>
        <w:t>и</w:t>
      </w:r>
      <w:r w:rsidR="0086472A" w:rsidRPr="00CD53F7">
        <w:rPr>
          <w:rFonts w:cs="Arial"/>
          <w:szCs w:val="28"/>
        </w:rPr>
        <w:t>корист</w:t>
      </w:r>
      <w:r w:rsidR="001B19E2" w:rsidRPr="00CD53F7">
        <w:rPr>
          <w:rFonts w:cs="Arial"/>
          <w:szCs w:val="28"/>
          <w:lang w:val="uk-UA"/>
        </w:rPr>
        <w:t>овуються</w:t>
      </w:r>
      <w:r w:rsidR="0086472A" w:rsidRPr="00CD53F7">
        <w:rPr>
          <w:rFonts w:cs="Arial"/>
          <w:szCs w:val="28"/>
        </w:rPr>
        <w:t xml:space="preserve"> </w:t>
      </w:r>
      <w:r w:rsidR="00736175" w:rsidRPr="00CD53F7">
        <w:rPr>
          <w:rFonts w:cs="Arial"/>
          <w:szCs w:val="28"/>
          <w:lang w:val="uk-UA"/>
        </w:rPr>
        <w:t xml:space="preserve">на </w:t>
      </w:r>
      <w:r w:rsidR="009541BF" w:rsidRPr="00CD53F7">
        <w:rPr>
          <w:rFonts w:cs="Arial"/>
          <w:szCs w:val="28"/>
          <w:lang w:val="uk-UA"/>
        </w:rPr>
        <w:t>Є</w:t>
      </w:r>
      <w:r w:rsidR="009541BF" w:rsidRPr="00CD53F7">
        <w:rPr>
          <w:rFonts w:cs="Arial"/>
          <w:szCs w:val="28"/>
        </w:rPr>
        <w:t xml:space="preserve">вропейських </w:t>
      </w:r>
      <w:r w:rsidR="009541BF" w:rsidRPr="00CD53F7">
        <w:rPr>
          <w:rFonts w:cs="Arial"/>
          <w:szCs w:val="28"/>
          <w:lang w:val="uk-UA"/>
        </w:rPr>
        <w:t>залізни</w:t>
      </w:r>
      <w:r w:rsidR="001B19E2" w:rsidRPr="00CD53F7">
        <w:rPr>
          <w:rFonts w:cs="Arial"/>
          <w:szCs w:val="28"/>
          <w:lang w:val="uk-UA"/>
        </w:rPr>
        <w:t xml:space="preserve">чних </w:t>
      </w:r>
      <w:r w:rsidR="00880749" w:rsidRPr="00CD53F7">
        <w:rPr>
          <w:rFonts w:cs="Arial"/>
          <w:szCs w:val="28"/>
          <w:lang w:val="uk-UA"/>
        </w:rPr>
        <w:t>мережа</w:t>
      </w:r>
      <w:r w:rsidR="001B19E2" w:rsidRPr="00CD53F7">
        <w:rPr>
          <w:rFonts w:cs="Arial"/>
          <w:szCs w:val="28"/>
          <w:lang w:val="uk-UA"/>
        </w:rPr>
        <w:t>х</w:t>
      </w:r>
      <w:r w:rsidR="0086472A" w:rsidRPr="00CD53F7">
        <w:rPr>
          <w:rFonts w:cs="Arial"/>
          <w:szCs w:val="28"/>
        </w:rPr>
        <w:t>.</w:t>
      </w:r>
    </w:p>
    <w:p w:rsidR="004D6240" w:rsidRPr="00CD53F7" w:rsidRDefault="003F1425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szCs w:val="28"/>
          <w:lang w:val="uk-UA"/>
        </w:rPr>
        <w:t>У цьо</w:t>
      </w:r>
      <w:r w:rsidR="00072A55" w:rsidRPr="00CD53F7">
        <w:rPr>
          <w:rFonts w:cs="Arial"/>
          <w:szCs w:val="28"/>
          <w:lang w:val="uk-UA"/>
        </w:rPr>
        <w:t xml:space="preserve">му стандарті </w:t>
      </w:r>
      <w:r w:rsidR="00804A0D" w:rsidRPr="00CD53F7">
        <w:rPr>
          <w:rFonts w:cs="Arial"/>
          <w:szCs w:val="28"/>
          <w:lang w:val="uk-UA"/>
        </w:rPr>
        <w:t>виз</w:t>
      </w:r>
      <w:r w:rsidR="00072A55" w:rsidRPr="00CD53F7">
        <w:rPr>
          <w:rFonts w:cs="Arial"/>
          <w:szCs w:val="28"/>
          <w:lang w:val="uk-UA"/>
        </w:rPr>
        <w:t>начен</w:t>
      </w:r>
      <w:r w:rsidR="00804A0D" w:rsidRPr="00CD53F7">
        <w:rPr>
          <w:rFonts w:cs="Arial"/>
          <w:szCs w:val="28"/>
          <w:lang w:val="uk-UA"/>
        </w:rPr>
        <w:t>і</w:t>
      </w:r>
      <w:r w:rsidR="00072A55" w:rsidRPr="00CD53F7">
        <w:rPr>
          <w:rFonts w:cs="Arial"/>
          <w:szCs w:val="28"/>
          <w:lang w:val="uk-UA"/>
        </w:rPr>
        <w:t xml:space="preserve"> ч</w:t>
      </w:r>
      <w:r w:rsidR="0086472A" w:rsidRPr="00CD53F7">
        <w:rPr>
          <w:rFonts w:cs="Arial"/>
          <w:szCs w:val="28"/>
          <w:lang w:val="uk-UA"/>
        </w:rPr>
        <w:t xml:space="preserve">отири марки сталі,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 xml:space="preserve">6,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 xml:space="preserve">7,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 xml:space="preserve">8 та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>9</w:t>
      </w:r>
      <w:r w:rsidR="00072A55" w:rsidRPr="00CD53F7">
        <w:rPr>
          <w:rFonts w:cs="Arial"/>
          <w:szCs w:val="28"/>
          <w:lang w:val="uk-UA"/>
        </w:rPr>
        <w:t xml:space="preserve">; </w:t>
      </w:r>
      <w:r w:rsidR="00344274" w:rsidRPr="00CD53F7">
        <w:rPr>
          <w:rFonts w:cs="Arial"/>
          <w:szCs w:val="28"/>
          <w:lang w:val="uk-UA"/>
        </w:rPr>
        <w:t xml:space="preserve">з метою </w:t>
      </w:r>
      <w:r w:rsidR="00D30B89" w:rsidRPr="00CD53F7">
        <w:rPr>
          <w:rFonts w:cs="Arial"/>
          <w:szCs w:val="28"/>
          <w:lang w:val="uk-UA"/>
        </w:rPr>
        <w:t xml:space="preserve">забезпечення </w:t>
      </w:r>
      <w:r w:rsidR="002E2E4B" w:rsidRPr="00CD53F7">
        <w:rPr>
          <w:rFonts w:cs="Arial"/>
          <w:szCs w:val="28"/>
          <w:lang w:val="uk-UA"/>
        </w:rPr>
        <w:t>експлуата</w:t>
      </w:r>
      <w:r w:rsidR="00344274" w:rsidRPr="00CD53F7">
        <w:rPr>
          <w:rFonts w:cs="Arial"/>
          <w:szCs w:val="28"/>
          <w:lang w:val="uk-UA"/>
        </w:rPr>
        <w:t>ційної</w:t>
      </w:r>
      <w:r w:rsidR="002E2E4B" w:rsidRPr="00CD53F7">
        <w:rPr>
          <w:rFonts w:cs="Arial"/>
          <w:szCs w:val="28"/>
          <w:lang w:val="uk-UA"/>
        </w:rPr>
        <w:t xml:space="preserve"> </w:t>
      </w:r>
      <w:r w:rsidR="0086472A" w:rsidRPr="00CD53F7">
        <w:rPr>
          <w:rFonts w:cs="Arial"/>
          <w:szCs w:val="28"/>
          <w:lang w:val="uk-UA"/>
        </w:rPr>
        <w:t xml:space="preserve">сумісності європейських </w:t>
      </w:r>
      <w:r w:rsidR="004D6240" w:rsidRPr="00CD53F7">
        <w:rPr>
          <w:rFonts w:cs="Arial"/>
          <w:szCs w:val="28"/>
          <w:lang w:val="uk-UA"/>
        </w:rPr>
        <w:t>ва</w:t>
      </w:r>
      <w:r w:rsidR="004D6240" w:rsidRPr="00CD53F7">
        <w:rPr>
          <w:rFonts w:cs="Arial"/>
          <w:szCs w:val="28"/>
          <w:lang w:val="uk-UA"/>
        </w:rPr>
        <w:t>н</w:t>
      </w:r>
      <w:r w:rsidR="004D6240" w:rsidRPr="00CD53F7">
        <w:rPr>
          <w:rFonts w:cs="Arial"/>
          <w:szCs w:val="28"/>
          <w:lang w:val="uk-UA"/>
        </w:rPr>
        <w:t>таж</w:t>
      </w:r>
      <w:r w:rsidR="0086472A" w:rsidRPr="00CD53F7">
        <w:rPr>
          <w:rFonts w:cs="Arial"/>
          <w:szCs w:val="28"/>
          <w:lang w:val="uk-UA"/>
        </w:rPr>
        <w:t xml:space="preserve">них вагонів </w:t>
      </w:r>
      <w:r w:rsidR="002E2E4B" w:rsidRPr="00CD53F7">
        <w:rPr>
          <w:rFonts w:cs="Arial"/>
          <w:szCs w:val="28"/>
          <w:lang w:val="uk-UA"/>
        </w:rPr>
        <w:t>викорис</w:t>
      </w:r>
      <w:r w:rsidR="0086472A" w:rsidRPr="00CD53F7">
        <w:rPr>
          <w:rFonts w:cs="Arial"/>
          <w:szCs w:val="28"/>
          <w:lang w:val="uk-UA"/>
        </w:rPr>
        <w:t xml:space="preserve">товують лише </w:t>
      </w:r>
      <w:r w:rsidR="004D6240" w:rsidRPr="00CD53F7">
        <w:rPr>
          <w:rFonts w:cs="Arial"/>
          <w:szCs w:val="28"/>
          <w:lang w:val="uk-UA"/>
        </w:rPr>
        <w:t xml:space="preserve">марки </w:t>
      </w:r>
      <w:r w:rsidR="005F47F4" w:rsidRPr="00CD53F7">
        <w:rPr>
          <w:rFonts w:cs="Arial"/>
          <w:szCs w:val="28"/>
          <w:lang w:val="uk-UA"/>
        </w:rPr>
        <w:t xml:space="preserve">сталі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 xml:space="preserve">6,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 xml:space="preserve">7 та </w:t>
      </w:r>
      <w:r w:rsidR="0086472A" w:rsidRPr="00CD53F7">
        <w:rPr>
          <w:rFonts w:cs="Arial"/>
          <w:szCs w:val="28"/>
        </w:rPr>
        <w:t>ER</w:t>
      </w:r>
      <w:r w:rsidR="0086472A" w:rsidRPr="00CD53F7">
        <w:rPr>
          <w:rFonts w:cs="Arial"/>
          <w:szCs w:val="28"/>
          <w:lang w:val="uk-UA"/>
        </w:rPr>
        <w:t xml:space="preserve">8.  </w:t>
      </w:r>
    </w:p>
    <w:p w:rsidR="00BC2FCB" w:rsidRPr="00B633FB" w:rsidRDefault="00BC2FCB" w:rsidP="000721A8">
      <w:pPr>
        <w:spacing w:before="0" w:beforeAutospacing="0" w:after="0" w:afterAutospacing="0"/>
        <w:ind w:firstLine="709"/>
        <w:contextualSpacing/>
        <w:rPr>
          <w:rFonts w:cs="Arial"/>
          <w:sz w:val="24"/>
          <w:szCs w:val="24"/>
          <w:lang w:val="uk-UA"/>
        </w:rPr>
      </w:pPr>
    </w:p>
    <w:p w:rsidR="0036403C" w:rsidRPr="00BC2FCB" w:rsidRDefault="0086472A" w:rsidP="000721A8">
      <w:pPr>
        <w:spacing w:before="0" w:beforeAutospacing="0" w:after="0" w:afterAutospacing="0"/>
        <w:ind w:firstLine="709"/>
        <w:contextualSpacing/>
        <w:rPr>
          <w:rFonts w:cs="Arial"/>
          <w:sz w:val="24"/>
          <w:szCs w:val="24"/>
          <w:lang w:val="uk-UA"/>
        </w:rPr>
      </w:pPr>
      <w:r w:rsidRPr="00BC2FCB">
        <w:rPr>
          <w:rFonts w:cs="Arial"/>
          <w:sz w:val="24"/>
          <w:szCs w:val="24"/>
        </w:rPr>
        <w:t>ПРИМІТК</w:t>
      </w:r>
      <w:r w:rsidR="00344274" w:rsidRPr="00BC2FCB">
        <w:rPr>
          <w:rFonts w:cs="Arial"/>
          <w:sz w:val="24"/>
          <w:szCs w:val="24"/>
          <w:lang w:val="uk-UA"/>
        </w:rPr>
        <w:t>А</w:t>
      </w:r>
      <w:r w:rsidR="004D6240" w:rsidRPr="00BC2FCB">
        <w:rPr>
          <w:rFonts w:cs="Arial"/>
          <w:sz w:val="24"/>
          <w:szCs w:val="24"/>
        </w:rPr>
        <w:t xml:space="preserve"> 1</w:t>
      </w:r>
      <w:r w:rsidR="004D6240" w:rsidRPr="00BC2FCB">
        <w:rPr>
          <w:rFonts w:cs="Arial"/>
          <w:sz w:val="24"/>
          <w:szCs w:val="24"/>
          <w:lang w:val="uk-UA"/>
        </w:rPr>
        <w:t xml:space="preserve"> Марка сталі </w:t>
      </w:r>
      <w:r w:rsidRPr="00BC2FCB">
        <w:rPr>
          <w:rFonts w:cs="Arial"/>
          <w:sz w:val="24"/>
          <w:szCs w:val="24"/>
        </w:rPr>
        <w:t xml:space="preserve">ER6 зазвичай не </w:t>
      </w:r>
      <w:r w:rsidR="005F47F4" w:rsidRPr="00BC2FCB">
        <w:rPr>
          <w:rFonts w:cs="Arial"/>
          <w:sz w:val="24"/>
          <w:szCs w:val="24"/>
          <w:lang w:val="uk-UA"/>
        </w:rPr>
        <w:t xml:space="preserve">підходить </w:t>
      </w:r>
      <w:r w:rsidR="0036403C" w:rsidRPr="00BC2FCB">
        <w:rPr>
          <w:rFonts w:cs="Arial"/>
          <w:sz w:val="24"/>
          <w:szCs w:val="24"/>
          <w:lang w:val="uk-UA"/>
        </w:rPr>
        <w:t xml:space="preserve">для </w:t>
      </w:r>
      <w:r w:rsidRPr="00BC2FCB">
        <w:rPr>
          <w:rFonts w:cs="Arial"/>
          <w:sz w:val="24"/>
          <w:szCs w:val="24"/>
        </w:rPr>
        <w:t xml:space="preserve">застосування </w:t>
      </w:r>
      <w:r w:rsidR="005F47F4" w:rsidRPr="00BC2FCB">
        <w:rPr>
          <w:rFonts w:cs="Arial"/>
          <w:sz w:val="24"/>
          <w:szCs w:val="24"/>
          <w:lang w:val="uk-UA"/>
        </w:rPr>
        <w:t xml:space="preserve">при </w:t>
      </w:r>
      <w:r w:rsidR="00937881" w:rsidRPr="00BC2FCB">
        <w:rPr>
          <w:rFonts w:cs="Arial"/>
          <w:sz w:val="24"/>
          <w:szCs w:val="24"/>
          <w:lang w:val="uk-UA"/>
        </w:rPr>
        <w:t>ек</w:t>
      </w:r>
      <w:r w:rsidR="00937881" w:rsidRPr="00BC2FCB">
        <w:rPr>
          <w:rFonts w:cs="Arial"/>
          <w:sz w:val="24"/>
          <w:szCs w:val="24"/>
          <w:lang w:val="uk-UA"/>
        </w:rPr>
        <w:t>с</w:t>
      </w:r>
      <w:r w:rsidR="00937881" w:rsidRPr="00BC2FCB">
        <w:rPr>
          <w:rFonts w:cs="Arial"/>
          <w:sz w:val="24"/>
          <w:szCs w:val="24"/>
          <w:lang w:val="uk-UA"/>
        </w:rPr>
        <w:t xml:space="preserve">плуатації </w:t>
      </w:r>
      <w:r w:rsidR="0036403C" w:rsidRPr="00BC2FCB">
        <w:rPr>
          <w:rFonts w:cs="Arial"/>
          <w:sz w:val="24"/>
          <w:szCs w:val="24"/>
          <w:lang w:val="uk-UA"/>
        </w:rPr>
        <w:t>вантаж</w:t>
      </w:r>
      <w:r w:rsidRPr="00BC2FCB">
        <w:rPr>
          <w:rFonts w:cs="Arial"/>
          <w:sz w:val="24"/>
          <w:szCs w:val="24"/>
        </w:rPr>
        <w:t>них вагон</w:t>
      </w:r>
      <w:r w:rsidR="007755F0" w:rsidRPr="00BC2FCB">
        <w:rPr>
          <w:rFonts w:cs="Arial"/>
          <w:sz w:val="24"/>
          <w:szCs w:val="24"/>
          <w:lang w:val="uk-UA"/>
        </w:rPr>
        <w:t>ів</w:t>
      </w:r>
      <w:r w:rsidRPr="00BC2FCB">
        <w:rPr>
          <w:rFonts w:cs="Arial"/>
          <w:sz w:val="24"/>
          <w:szCs w:val="24"/>
        </w:rPr>
        <w:t>;</w:t>
      </w:r>
      <w:r w:rsidR="0036403C" w:rsidRPr="00BC2FCB">
        <w:rPr>
          <w:rFonts w:cs="Arial"/>
          <w:sz w:val="24"/>
          <w:szCs w:val="24"/>
          <w:lang w:val="uk-UA"/>
        </w:rPr>
        <w:t xml:space="preserve"> і</w:t>
      </w:r>
      <w:r w:rsidR="00937881" w:rsidRPr="00BC2FCB">
        <w:rPr>
          <w:rFonts w:cs="Arial"/>
          <w:sz w:val="24"/>
          <w:szCs w:val="24"/>
          <w:lang w:val="uk-UA"/>
        </w:rPr>
        <w:t>,</w:t>
      </w:r>
      <w:r w:rsidRPr="00BC2FCB">
        <w:rPr>
          <w:rFonts w:cs="Arial"/>
          <w:sz w:val="24"/>
          <w:szCs w:val="24"/>
        </w:rPr>
        <w:t xml:space="preserve"> </w:t>
      </w:r>
      <w:r w:rsidR="00D30B89" w:rsidRPr="00BC2FCB">
        <w:rPr>
          <w:rFonts w:cs="Arial"/>
          <w:sz w:val="24"/>
          <w:szCs w:val="24"/>
          <w:lang w:val="uk-UA"/>
        </w:rPr>
        <w:t>як правило</w:t>
      </w:r>
      <w:r w:rsidR="00937881" w:rsidRPr="00BC2FCB">
        <w:rPr>
          <w:rFonts w:cs="Arial"/>
          <w:sz w:val="24"/>
          <w:szCs w:val="24"/>
          <w:lang w:val="uk-UA"/>
        </w:rPr>
        <w:t>,</w:t>
      </w:r>
      <w:r w:rsidRPr="00BC2FCB">
        <w:rPr>
          <w:rFonts w:cs="Arial"/>
          <w:sz w:val="24"/>
          <w:szCs w:val="24"/>
        </w:rPr>
        <w:t xml:space="preserve"> застосовується </w:t>
      </w:r>
      <w:r w:rsidR="00137628" w:rsidRPr="00BC2FCB">
        <w:rPr>
          <w:rFonts w:cs="Arial"/>
          <w:sz w:val="24"/>
          <w:szCs w:val="24"/>
          <w:lang w:val="uk-UA"/>
        </w:rPr>
        <w:t xml:space="preserve">при </w:t>
      </w:r>
      <w:r w:rsidR="000B78A5" w:rsidRPr="00BC2FCB">
        <w:rPr>
          <w:rFonts w:cs="Arial"/>
          <w:sz w:val="24"/>
          <w:szCs w:val="24"/>
          <w:lang w:val="uk-UA"/>
        </w:rPr>
        <w:t>низ</w:t>
      </w:r>
      <w:r w:rsidR="005B5301" w:rsidRPr="00BC2FCB">
        <w:rPr>
          <w:rFonts w:cs="Arial"/>
          <w:sz w:val="24"/>
          <w:szCs w:val="24"/>
          <w:lang w:val="uk-UA"/>
        </w:rPr>
        <w:t>ькому навантаженні на вісь</w:t>
      </w:r>
      <w:r w:rsidR="000B78A5" w:rsidRPr="00BC2FCB">
        <w:rPr>
          <w:rFonts w:cs="Arial"/>
          <w:sz w:val="24"/>
          <w:szCs w:val="24"/>
          <w:lang w:val="uk-UA"/>
        </w:rPr>
        <w:t>.</w:t>
      </w:r>
    </w:p>
    <w:p w:rsidR="009A1B8C" w:rsidRPr="00CD53F7" w:rsidRDefault="00344274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szCs w:val="28"/>
          <w:lang w:val="uk-UA"/>
        </w:rPr>
        <w:lastRenderedPageBreak/>
        <w:t>Певн</w:t>
      </w:r>
      <w:r w:rsidR="0086472A" w:rsidRPr="00CD53F7">
        <w:rPr>
          <w:rFonts w:cs="Arial"/>
          <w:szCs w:val="28"/>
        </w:rPr>
        <w:t>і характеристи</w:t>
      </w:r>
      <w:r w:rsidR="003A5A00" w:rsidRPr="00CD53F7">
        <w:rPr>
          <w:rFonts w:cs="Arial"/>
          <w:szCs w:val="28"/>
        </w:rPr>
        <w:t>ки від</w:t>
      </w:r>
      <w:r w:rsidR="003A5A00" w:rsidRPr="00CD53F7">
        <w:rPr>
          <w:rFonts w:cs="Arial"/>
          <w:szCs w:val="28"/>
          <w:lang w:val="uk-UA"/>
        </w:rPr>
        <w:t xml:space="preserve">носяться </w:t>
      </w:r>
      <w:r w:rsidR="0086472A" w:rsidRPr="00CD53F7">
        <w:rPr>
          <w:rFonts w:cs="Arial"/>
          <w:szCs w:val="28"/>
        </w:rPr>
        <w:t>до категорії 1 або категорії 2. Як прави</w:t>
      </w:r>
      <w:r w:rsidR="006B340B" w:rsidRPr="00CD53F7">
        <w:rPr>
          <w:rFonts w:cs="Arial"/>
          <w:szCs w:val="28"/>
        </w:rPr>
        <w:t xml:space="preserve">ло, категорія 1 </w:t>
      </w:r>
      <w:r w:rsidR="006B340B" w:rsidRPr="00CD53F7">
        <w:rPr>
          <w:rFonts w:cs="Arial"/>
          <w:szCs w:val="28"/>
          <w:lang w:val="uk-UA"/>
        </w:rPr>
        <w:t>о</w:t>
      </w:r>
      <w:r w:rsidR="0086472A" w:rsidRPr="00CD53F7">
        <w:rPr>
          <w:rFonts w:cs="Arial"/>
          <w:szCs w:val="28"/>
        </w:rPr>
        <w:t xml:space="preserve">бирається, </w:t>
      </w:r>
      <w:r w:rsidR="006B340B" w:rsidRPr="00CD53F7">
        <w:rPr>
          <w:rFonts w:cs="Arial"/>
          <w:szCs w:val="28"/>
          <w:lang w:val="uk-UA"/>
        </w:rPr>
        <w:t xml:space="preserve">якщо </w:t>
      </w:r>
      <w:r w:rsidR="0086472A" w:rsidRPr="00CD53F7">
        <w:rPr>
          <w:rFonts w:cs="Arial"/>
          <w:szCs w:val="28"/>
        </w:rPr>
        <w:t>швидкість поїзд</w:t>
      </w:r>
      <w:r w:rsidR="008E1CDD" w:rsidRPr="00CD53F7">
        <w:rPr>
          <w:rFonts w:cs="Arial"/>
          <w:szCs w:val="28"/>
          <w:lang w:val="uk-UA"/>
        </w:rPr>
        <w:t>а</w:t>
      </w:r>
      <w:r w:rsidR="0086472A" w:rsidRPr="00CD53F7">
        <w:rPr>
          <w:rFonts w:cs="Arial"/>
          <w:szCs w:val="28"/>
        </w:rPr>
        <w:t xml:space="preserve"> перевищує 200 км/год. </w:t>
      </w:r>
      <w:r w:rsidR="009A1B8C" w:rsidRPr="00CD53F7">
        <w:rPr>
          <w:rFonts w:cs="Arial"/>
          <w:szCs w:val="28"/>
          <w:lang w:val="uk-UA"/>
        </w:rPr>
        <w:t>На ва</w:t>
      </w:r>
      <w:r w:rsidR="0086472A" w:rsidRPr="00CD53F7">
        <w:rPr>
          <w:rFonts w:cs="Arial"/>
          <w:szCs w:val="28"/>
        </w:rPr>
        <w:t>нтажн</w:t>
      </w:r>
      <w:r w:rsidR="009A1B8C" w:rsidRPr="00CD53F7">
        <w:rPr>
          <w:rFonts w:cs="Arial"/>
          <w:szCs w:val="28"/>
          <w:lang w:val="uk-UA"/>
        </w:rPr>
        <w:t>их</w:t>
      </w:r>
      <w:r w:rsidR="003A5A00" w:rsidRPr="00CD53F7">
        <w:rPr>
          <w:rFonts w:cs="Arial"/>
          <w:szCs w:val="28"/>
          <w:lang w:val="uk-UA"/>
        </w:rPr>
        <w:t xml:space="preserve"> залізничн</w:t>
      </w:r>
      <w:r w:rsidR="009A1B8C" w:rsidRPr="00CD53F7">
        <w:rPr>
          <w:rFonts w:cs="Arial"/>
          <w:szCs w:val="28"/>
          <w:lang w:val="uk-UA"/>
        </w:rPr>
        <w:t>их</w:t>
      </w:r>
      <w:r w:rsidR="003A5A00" w:rsidRPr="00CD53F7">
        <w:rPr>
          <w:rFonts w:cs="Arial"/>
          <w:szCs w:val="28"/>
          <w:lang w:val="uk-UA"/>
        </w:rPr>
        <w:t xml:space="preserve"> одиниц</w:t>
      </w:r>
      <w:r w:rsidR="009A1B8C" w:rsidRPr="00CD53F7">
        <w:rPr>
          <w:rFonts w:cs="Arial"/>
          <w:szCs w:val="28"/>
          <w:lang w:val="uk-UA"/>
        </w:rPr>
        <w:t>ях</w:t>
      </w:r>
      <w:r w:rsidR="003A5A00" w:rsidRPr="00CD53F7">
        <w:rPr>
          <w:rFonts w:cs="Arial"/>
          <w:szCs w:val="28"/>
          <w:lang w:val="uk-UA"/>
        </w:rPr>
        <w:t xml:space="preserve"> </w:t>
      </w:r>
      <w:r w:rsidR="009A1B8C" w:rsidRPr="00CD53F7">
        <w:rPr>
          <w:rFonts w:cs="Arial"/>
          <w:szCs w:val="28"/>
          <w:lang w:val="uk-UA"/>
        </w:rPr>
        <w:t xml:space="preserve">з експлуатаційною </w:t>
      </w:r>
      <w:r w:rsidR="0086472A" w:rsidRPr="00CD53F7">
        <w:rPr>
          <w:rFonts w:cs="Arial"/>
          <w:szCs w:val="28"/>
        </w:rPr>
        <w:t xml:space="preserve">швидкістю менше </w:t>
      </w:r>
      <w:r w:rsidR="008E1CDD" w:rsidRPr="00CD53F7">
        <w:rPr>
          <w:rFonts w:cs="Arial"/>
          <w:szCs w:val="28"/>
          <w:lang w:val="uk-UA"/>
        </w:rPr>
        <w:t xml:space="preserve">ніж </w:t>
      </w:r>
      <w:r w:rsidR="0086472A" w:rsidRPr="00CD53F7">
        <w:rPr>
          <w:rFonts w:cs="Arial"/>
          <w:szCs w:val="28"/>
        </w:rPr>
        <w:t xml:space="preserve">200 км/год, зазвичай використовують колеса </w:t>
      </w:r>
      <w:r w:rsidR="00F405CA" w:rsidRPr="00CD53F7">
        <w:rPr>
          <w:rFonts w:cs="Arial"/>
          <w:szCs w:val="28"/>
          <w:lang w:val="uk-UA"/>
        </w:rPr>
        <w:t>к</w:t>
      </w:r>
      <w:r w:rsidR="0086472A" w:rsidRPr="00CD53F7">
        <w:rPr>
          <w:rFonts w:cs="Arial"/>
          <w:szCs w:val="28"/>
        </w:rPr>
        <w:t>атегорії 2</w:t>
      </w:r>
      <w:r w:rsidR="006B340B" w:rsidRPr="00CD53F7">
        <w:rPr>
          <w:rFonts w:cs="Arial"/>
          <w:szCs w:val="28"/>
          <w:lang w:val="uk-UA"/>
        </w:rPr>
        <w:t>.</w:t>
      </w:r>
      <w:r w:rsidR="0086472A" w:rsidRPr="00CD53F7">
        <w:rPr>
          <w:rFonts w:cs="Arial"/>
          <w:szCs w:val="28"/>
        </w:rPr>
        <w:t xml:space="preserve">  </w:t>
      </w:r>
    </w:p>
    <w:p w:rsidR="004432C4" w:rsidRPr="00CD53F7" w:rsidRDefault="006B340B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szCs w:val="28"/>
          <w:lang w:val="uk-UA"/>
        </w:rPr>
        <w:t>Ц</w:t>
      </w:r>
      <w:r w:rsidRPr="00CD53F7">
        <w:rPr>
          <w:rFonts w:cs="Arial"/>
          <w:szCs w:val="28"/>
        </w:rPr>
        <w:t>і категорії іноді</w:t>
      </w:r>
      <w:r w:rsidRPr="00CD53F7">
        <w:rPr>
          <w:rFonts w:cs="Arial"/>
          <w:szCs w:val="28"/>
          <w:lang w:val="uk-UA"/>
        </w:rPr>
        <w:t xml:space="preserve"> можуть підрозділят</w:t>
      </w:r>
      <w:r w:rsidR="003F1912">
        <w:rPr>
          <w:rFonts w:cs="Arial"/>
          <w:szCs w:val="28"/>
          <w:lang w:val="uk-UA"/>
        </w:rPr>
        <w:t>ися</w:t>
      </w:r>
      <w:r w:rsidRPr="00CD53F7">
        <w:rPr>
          <w:rFonts w:cs="Arial"/>
          <w:szCs w:val="28"/>
          <w:lang w:val="uk-UA"/>
        </w:rPr>
        <w:t xml:space="preserve"> з</w:t>
      </w:r>
      <w:r w:rsidR="009A1B8C" w:rsidRPr="00CD53F7">
        <w:rPr>
          <w:rFonts w:cs="Arial"/>
          <w:szCs w:val="28"/>
          <w:lang w:val="uk-UA"/>
        </w:rPr>
        <w:t>а</w:t>
      </w:r>
      <w:r w:rsidR="009A1B8C" w:rsidRPr="00CD53F7">
        <w:rPr>
          <w:rFonts w:cs="Arial"/>
          <w:szCs w:val="28"/>
        </w:rPr>
        <w:t>лежно</w:t>
      </w:r>
      <w:r w:rsidR="003224CE" w:rsidRPr="00CD53F7">
        <w:rPr>
          <w:rFonts w:cs="Arial"/>
          <w:szCs w:val="28"/>
        </w:rPr>
        <w:t xml:space="preserve"> від характеристик</w:t>
      </w:r>
      <w:r w:rsidR="0086472A" w:rsidRPr="00CD53F7">
        <w:rPr>
          <w:rFonts w:cs="Arial"/>
          <w:szCs w:val="28"/>
        </w:rPr>
        <w:t xml:space="preserve">. </w:t>
      </w:r>
    </w:p>
    <w:p w:rsidR="00CA64E8" w:rsidRPr="00CD53F7" w:rsidRDefault="00156BA6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szCs w:val="28"/>
          <w:lang w:val="uk-UA"/>
        </w:rPr>
        <w:t>Це</w:t>
      </w:r>
      <w:r w:rsidR="003224CE" w:rsidRPr="00CD53F7">
        <w:rPr>
          <w:rFonts w:cs="Arial"/>
          <w:szCs w:val="28"/>
          <w:lang w:val="uk-UA"/>
        </w:rPr>
        <w:t>й</w:t>
      </w:r>
      <w:r w:rsidR="0086472A" w:rsidRPr="00CD53F7">
        <w:rPr>
          <w:rFonts w:cs="Arial"/>
          <w:szCs w:val="28"/>
        </w:rPr>
        <w:t xml:space="preserve"> стандарт застосовується до </w:t>
      </w:r>
      <w:r w:rsidR="00585750" w:rsidRPr="00CD53F7">
        <w:rPr>
          <w:rFonts w:cs="Arial"/>
          <w:szCs w:val="28"/>
          <w:lang w:val="uk-UA"/>
        </w:rPr>
        <w:t>су</w:t>
      </w:r>
      <w:r w:rsidR="00F323A8" w:rsidRPr="00CD53F7">
        <w:rPr>
          <w:rFonts w:cs="Arial"/>
          <w:szCs w:val="28"/>
          <w:lang w:val="uk-UA"/>
        </w:rPr>
        <w:t xml:space="preserve">цільнокованих </w:t>
      </w:r>
      <w:r w:rsidR="001C76D8" w:rsidRPr="00CD53F7">
        <w:rPr>
          <w:rFonts w:cs="Arial"/>
          <w:szCs w:val="28"/>
        </w:rPr>
        <w:t xml:space="preserve">та </w:t>
      </w:r>
      <w:r w:rsidR="001C76D8" w:rsidRPr="00CD53F7">
        <w:rPr>
          <w:rFonts w:cs="Arial"/>
          <w:szCs w:val="28"/>
          <w:lang w:val="uk-UA"/>
        </w:rPr>
        <w:t>суцільно</w:t>
      </w:r>
      <w:r w:rsidR="0086472A" w:rsidRPr="00CD53F7">
        <w:rPr>
          <w:rFonts w:cs="Arial"/>
          <w:szCs w:val="28"/>
        </w:rPr>
        <w:t>кат</w:t>
      </w:r>
      <w:r w:rsidR="001C76D8" w:rsidRPr="00CD53F7">
        <w:rPr>
          <w:rFonts w:cs="Arial"/>
          <w:szCs w:val="28"/>
          <w:lang w:val="uk-UA"/>
        </w:rPr>
        <w:t>а</w:t>
      </w:r>
      <w:r w:rsidR="0086472A" w:rsidRPr="00CD53F7">
        <w:rPr>
          <w:rFonts w:cs="Arial"/>
          <w:szCs w:val="28"/>
        </w:rPr>
        <w:t xml:space="preserve">них коліс, </w:t>
      </w:r>
      <w:r w:rsidR="003224CE" w:rsidRPr="00CD53F7">
        <w:rPr>
          <w:rFonts w:cs="Arial"/>
          <w:szCs w:val="28"/>
          <w:lang w:val="uk-UA"/>
        </w:rPr>
        <w:t xml:space="preserve">які </w:t>
      </w:r>
      <w:r w:rsidR="0086472A" w:rsidRPr="00CD53F7">
        <w:rPr>
          <w:rFonts w:cs="Arial"/>
          <w:szCs w:val="28"/>
        </w:rPr>
        <w:t>виготовлен</w:t>
      </w:r>
      <w:r w:rsidR="003224CE" w:rsidRPr="00CD53F7">
        <w:rPr>
          <w:rFonts w:cs="Arial"/>
          <w:szCs w:val="28"/>
          <w:lang w:val="uk-UA"/>
        </w:rPr>
        <w:t>і</w:t>
      </w:r>
      <w:r w:rsidR="0086472A" w:rsidRPr="00CD53F7">
        <w:rPr>
          <w:rFonts w:cs="Arial"/>
          <w:szCs w:val="28"/>
        </w:rPr>
        <w:t xml:space="preserve"> з вакуумо</w:t>
      </w:r>
      <w:r w:rsidR="00E52837" w:rsidRPr="00CD53F7">
        <w:rPr>
          <w:rFonts w:cs="Arial"/>
          <w:szCs w:val="28"/>
          <w:lang w:val="uk-UA"/>
        </w:rPr>
        <w:t>вано</w:t>
      </w:r>
      <w:r w:rsidR="0086472A" w:rsidRPr="00CD53F7">
        <w:rPr>
          <w:rFonts w:cs="Arial"/>
          <w:szCs w:val="28"/>
        </w:rPr>
        <w:t>ї сталі і мають</w:t>
      </w:r>
      <w:r w:rsidR="004A6CCF" w:rsidRPr="00CD53F7">
        <w:rPr>
          <w:rFonts w:cs="Arial"/>
          <w:szCs w:val="28"/>
          <w:lang w:val="uk-UA"/>
        </w:rPr>
        <w:t xml:space="preserve"> загартований обід</w:t>
      </w:r>
      <w:r w:rsidR="0086472A" w:rsidRPr="00CD53F7">
        <w:rPr>
          <w:rFonts w:cs="Arial"/>
          <w:szCs w:val="28"/>
        </w:rPr>
        <w:t>. Вони використ</w:t>
      </w:r>
      <w:r w:rsidR="000372E4" w:rsidRPr="00CD53F7">
        <w:rPr>
          <w:rFonts w:cs="Arial"/>
          <w:szCs w:val="28"/>
          <w:lang w:val="uk-UA"/>
        </w:rPr>
        <w:t>овуватися</w:t>
      </w:r>
      <w:r w:rsidR="0086472A" w:rsidRPr="00CD53F7">
        <w:rPr>
          <w:rFonts w:cs="Arial"/>
          <w:szCs w:val="28"/>
        </w:rPr>
        <w:t xml:space="preserve"> </w:t>
      </w:r>
      <w:r w:rsidR="003E7BC5" w:rsidRPr="00CD53F7">
        <w:rPr>
          <w:rFonts w:cs="Arial"/>
          <w:szCs w:val="28"/>
        </w:rPr>
        <w:t xml:space="preserve">на </w:t>
      </w:r>
      <w:r w:rsidR="0086472A" w:rsidRPr="00CD53F7">
        <w:rPr>
          <w:rFonts w:cs="Arial"/>
          <w:szCs w:val="28"/>
        </w:rPr>
        <w:t>комерційн</w:t>
      </w:r>
      <w:r w:rsidR="00423831" w:rsidRPr="00CD53F7">
        <w:rPr>
          <w:rFonts w:cs="Arial"/>
          <w:szCs w:val="28"/>
          <w:lang w:val="uk-UA"/>
        </w:rPr>
        <w:t>і</w:t>
      </w:r>
      <w:r w:rsidR="003E7BC5" w:rsidRPr="00CD53F7">
        <w:rPr>
          <w:rFonts w:cs="Arial"/>
          <w:szCs w:val="28"/>
        </w:rPr>
        <w:t>й основ</w:t>
      </w:r>
      <w:r w:rsidR="00423831" w:rsidRPr="00CD53F7">
        <w:rPr>
          <w:rFonts w:cs="Arial"/>
          <w:szCs w:val="28"/>
          <w:lang w:val="uk-UA"/>
        </w:rPr>
        <w:t>і</w:t>
      </w:r>
      <w:r w:rsidR="0086472A" w:rsidRPr="00CD53F7">
        <w:rPr>
          <w:rFonts w:cs="Arial"/>
          <w:szCs w:val="28"/>
        </w:rPr>
        <w:t xml:space="preserve"> </w:t>
      </w:r>
      <w:r w:rsidR="00C652AB" w:rsidRPr="00CD53F7">
        <w:rPr>
          <w:rFonts w:cs="Arial"/>
          <w:szCs w:val="28"/>
          <w:lang w:val="uk-UA"/>
        </w:rPr>
        <w:t>на Є</w:t>
      </w:r>
      <w:r w:rsidR="0086472A" w:rsidRPr="00CD53F7">
        <w:rPr>
          <w:rFonts w:cs="Arial"/>
          <w:szCs w:val="28"/>
        </w:rPr>
        <w:t xml:space="preserve">вропейській мережі </w:t>
      </w:r>
      <w:r w:rsidR="002134E6" w:rsidRPr="00CD53F7">
        <w:rPr>
          <w:rFonts w:cs="Arial"/>
          <w:szCs w:val="28"/>
        </w:rPr>
        <w:t>в</w:t>
      </w:r>
      <w:r w:rsidR="00423831" w:rsidRPr="00CD53F7">
        <w:rPr>
          <w:rFonts w:cs="Arial"/>
          <w:szCs w:val="28"/>
          <w:lang w:val="uk-UA"/>
        </w:rPr>
        <w:t xml:space="preserve"> </w:t>
      </w:r>
      <w:r w:rsidR="00423831" w:rsidRPr="00CD53F7">
        <w:rPr>
          <w:rFonts w:cs="Arial"/>
          <w:szCs w:val="28"/>
        </w:rPr>
        <w:t>значній кількості</w:t>
      </w:r>
      <w:r w:rsidR="00423831" w:rsidRPr="00CD53F7">
        <w:rPr>
          <w:rFonts w:cs="Arial"/>
          <w:szCs w:val="28"/>
          <w:lang w:val="uk-UA"/>
        </w:rPr>
        <w:t xml:space="preserve">, </w:t>
      </w:r>
      <w:r w:rsidR="0086472A" w:rsidRPr="00CD53F7">
        <w:rPr>
          <w:rFonts w:cs="Arial"/>
          <w:szCs w:val="28"/>
        </w:rPr>
        <w:t xml:space="preserve">або </w:t>
      </w:r>
      <w:r w:rsidR="00CA64E8" w:rsidRPr="00CD53F7">
        <w:rPr>
          <w:rFonts w:cs="Arial"/>
          <w:szCs w:val="28"/>
          <w:lang w:val="uk-UA"/>
        </w:rPr>
        <w:t>їх конструкція прой</w:t>
      </w:r>
      <w:r w:rsidRPr="00CD53F7">
        <w:rPr>
          <w:rFonts w:cs="Arial"/>
          <w:szCs w:val="28"/>
          <w:lang w:val="uk-UA"/>
        </w:rPr>
        <w:t>шла</w:t>
      </w:r>
      <w:r w:rsidR="00CA64E8" w:rsidRPr="00CD53F7">
        <w:rPr>
          <w:rFonts w:cs="Arial"/>
          <w:szCs w:val="28"/>
          <w:lang w:val="uk-UA"/>
        </w:rPr>
        <w:t xml:space="preserve"> </w:t>
      </w:r>
      <w:r w:rsidR="0086472A" w:rsidRPr="00CD53F7">
        <w:rPr>
          <w:rFonts w:cs="Arial"/>
          <w:szCs w:val="28"/>
        </w:rPr>
        <w:t xml:space="preserve">процедуру технічного затвердження </w:t>
      </w:r>
      <w:r w:rsidR="00CA64E8" w:rsidRPr="00CD53F7">
        <w:rPr>
          <w:rFonts w:cs="Arial"/>
          <w:szCs w:val="28"/>
          <w:lang w:val="uk-UA"/>
        </w:rPr>
        <w:t xml:space="preserve">у відповідності </w:t>
      </w:r>
      <w:r w:rsidR="00423831" w:rsidRPr="00CD53F7">
        <w:rPr>
          <w:rFonts w:cs="Arial"/>
          <w:szCs w:val="28"/>
          <w:lang w:val="uk-UA"/>
        </w:rPr>
        <w:t>до</w:t>
      </w:r>
      <w:r w:rsidR="0086472A" w:rsidRPr="00CD53F7">
        <w:rPr>
          <w:rFonts w:cs="Arial"/>
          <w:szCs w:val="28"/>
        </w:rPr>
        <w:t xml:space="preserve"> </w:t>
      </w:r>
      <w:r w:rsidR="00CA64E8" w:rsidRPr="00CD53F7">
        <w:rPr>
          <w:rFonts w:cs="Arial"/>
          <w:szCs w:val="28"/>
          <w:lang w:val="uk-UA"/>
        </w:rPr>
        <w:t xml:space="preserve">вимог </w:t>
      </w:r>
      <w:r w:rsidR="0086472A" w:rsidRPr="00CD53F7">
        <w:rPr>
          <w:rFonts w:cs="Arial"/>
          <w:szCs w:val="28"/>
        </w:rPr>
        <w:t xml:space="preserve">EN 13979-1.  </w:t>
      </w:r>
    </w:p>
    <w:p w:rsidR="00D00394" w:rsidRPr="00BC2FCB" w:rsidRDefault="0086472A" w:rsidP="000721A8">
      <w:pPr>
        <w:spacing w:before="0" w:beforeAutospacing="0" w:after="0" w:afterAutospacing="0"/>
        <w:ind w:firstLine="709"/>
        <w:contextualSpacing/>
        <w:rPr>
          <w:rFonts w:cs="Arial"/>
          <w:sz w:val="24"/>
          <w:szCs w:val="24"/>
          <w:lang w:val="uk-UA"/>
        </w:rPr>
      </w:pPr>
      <w:r w:rsidRPr="00BC2FCB">
        <w:rPr>
          <w:rFonts w:cs="Arial"/>
          <w:sz w:val="24"/>
          <w:szCs w:val="24"/>
        </w:rPr>
        <w:t>ПРИМІТК</w:t>
      </w:r>
      <w:r w:rsidR="006825D9" w:rsidRPr="00BC2FCB">
        <w:rPr>
          <w:rFonts w:cs="Arial"/>
          <w:sz w:val="24"/>
          <w:szCs w:val="24"/>
          <w:lang w:val="uk-UA"/>
        </w:rPr>
        <w:t>А</w:t>
      </w:r>
      <w:r w:rsidR="002134E6" w:rsidRPr="00BC2FCB">
        <w:rPr>
          <w:rFonts w:cs="Arial"/>
          <w:sz w:val="24"/>
          <w:szCs w:val="24"/>
        </w:rPr>
        <w:t xml:space="preserve"> 2</w:t>
      </w:r>
      <w:r w:rsidR="00B20FCE" w:rsidRPr="00BC2FCB">
        <w:rPr>
          <w:rFonts w:cs="Arial"/>
          <w:sz w:val="24"/>
          <w:szCs w:val="24"/>
          <w:lang w:val="uk-UA"/>
        </w:rPr>
        <w:t xml:space="preserve"> </w:t>
      </w:r>
      <w:r w:rsidRPr="00BC2FCB">
        <w:rPr>
          <w:rFonts w:cs="Arial"/>
          <w:sz w:val="24"/>
          <w:szCs w:val="24"/>
        </w:rPr>
        <w:t xml:space="preserve">Визначення інших коліс можна знайти в інших документах, таких як </w:t>
      </w:r>
      <w:r w:rsidR="007F359E" w:rsidRPr="00BC2FCB">
        <w:rPr>
          <w:rFonts w:cs="Arial"/>
          <w:sz w:val="24"/>
          <w:szCs w:val="24"/>
          <w:lang w:val="uk-UA"/>
        </w:rPr>
        <w:t xml:space="preserve">пам’ятки </w:t>
      </w:r>
      <w:r w:rsidR="00B103EC" w:rsidRPr="00BC2FCB">
        <w:rPr>
          <w:rFonts w:cs="Arial"/>
          <w:sz w:val="24"/>
          <w:szCs w:val="24"/>
          <w:lang w:val="en-US"/>
        </w:rPr>
        <w:t>UIC</w:t>
      </w:r>
      <w:r w:rsidRPr="00BC2FCB">
        <w:rPr>
          <w:rFonts w:cs="Arial"/>
          <w:sz w:val="24"/>
          <w:szCs w:val="24"/>
        </w:rPr>
        <w:t xml:space="preserve"> або стандарти ISO</w:t>
      </w:r>
      <w:r w:rsidR="00234F04" w:rsidRPr="00BC2FCB">
        <w:rPr>
          <w:rFonts w:cs="Arial"/>
          <w:sz w:val="24"/>
          <w:szCs w:val="24"/>
          <w:lang w:val="uk-UA"/>
        </w:rPr>
        <w:t>.</w:t>
      </w:r>
    </w:p>
    <w:p w:rsidR="00234F04" w:rsidRPr="00CD53F7" w:rsidRDefault="00D00394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BC2FCB">
        <w:rPr>
          <w:rFonts w:cs="Arial"/>
          <w:sz w:val="24"/>
          <w:szCs w:val="24"/>
        </w:rPr>
        <w:t>ПРИМІТК</w:t>
      </w:r>
      <w:r w:rsidRPr="00BC2FCB">
        <w:rPr>
          <w:rFonts w:cs="Arial"/>
          <w:sz w:val="24"/>
          <w:szCs w:val="24"/>
          <w:lang w:val="uk-UA"/>
        </w:rPr>
        <w:t xml:space="preserve">И </w:t>
      </w:r>
      <w:r w:rsidR="0086472A" w:rsidRPr="00BC2FCB">
        <w:rPr>
          <w:rFonts w:cs="Arial"/>
          <w:sz w:val="24"/>
          <w:szCs w:val="24"/>
        </w:rPr>
        <w:t>3 Процедура технічного затвердження не вхо</w:t>
      </w:r>
      <w:r w:rsidR="00234F04" w:rsidRPr="00BC2FCB">
        <w:rPr>
          <w:rFonts w:cs="Arial"/>
          <w:sz w:val="24"/>
          <w:szCs w:val="24"/>
        </w:rPr>
        <w:t>дить в сферу застос</w:t>
      </w:r>
      <w:r w:rsidR="00234F04" w:rsidRPr="00BC2FCB">
        <w:rPr>
          <w:rFonts w:cs="Arial"/>
          <w:sz w:val="24"/>
          <w:szCs w:val="24"/>
        </w:rPr>
        <w:t>у</w:t>
      </w:r>
      <w:r w:rsidR="00234F04" w:rsidRPr="00BC2FCB">
        <w:rPr>
          <w:rFonts w:cs="Arial"/>
          <w:sz w:val="24"/>
          <w:szCs w:val="24"/>
        </w:rPr>
        <w:t xml:space="preserve">вання </w:t>
      </w:r>
      <w:r w:rsidR="007F359E" w:rsidRPr="00BC2FCB">
        <w:rPr>
          <w:rFonts w:cs="Arial"/>
          <w:sz w:val="24"/>
          <w:szCs w:val="24"/>
          <w:lang w:val="uk-UA"/>
        </w:rPr>
        <w:t>цьо</w:t>
      </w:r>
      <w:r w:rsidR="0086472A" w:rsidRPr="00BC2FCB">
        <w:rPr>
          <w:rFonts w:cs="Arial"/>
          <w:sz w:val="24"/>
          <w:szCs w:val="24"/>
        </w:rPr>
        <w:t>го стандарту</w:t>
      </w:r>
      <w:r w:rsidR="00234F04" w:rsidRPr="00CD53F7">
        <w:rPr>
          <w:rFonts w:cs="Arial"/>
          <w:szCs w:val="28"/>
          <w:lang w:val="uk-UA"/>
        </w:rPr>
        <w:t>.</w:t>
      </w:r>
    </w:p>
    <w:p w:rsidR="004A5886" w:rsidRPr="00BC2FCB" w:rsidRDefault="00234F04" w:rsidP="000721A8">
      <w:pPr>
        <w:spacing w:before="0" w:beforeAutospacing="0" w:after="0" w:afterAutospacing="0"/>
        <w:ind w:firstLine="709"/>
        <w:contextualSpacing/>
        <w:rPr>
          <w:rFonts w:cs="Arial"/>
          <w:sz w:val="24"/>
          <w:szCs w:val="24"/>
        </w:rPr>
      </w:pPr>
      <w:r w:rsidRPr="00BC2FCB">
        <w:rPr>
          <w:rFonts w:cs="Arial"/>
          <w:sz w:val="24"/>
          <w:szCs w:val="24"/>
        </w:rPr>
        <w:t>ПРИМІТК</w:t>
      </w:r>
      <w:r w:rsidRPr="00BC2FCB">
        <w:rPr>
          <w:rFonts w:cs="Arial"/>
          <w:sz w:val="24"/>
          <w:szCs w:val="24"/>
          <w:lang w:val="uk-UA"/>
        </w:rPr>
        <w:t>И</w:t>
      </w:r>
      <w:r w:rsidR="0086472A" w:rsidRPr="00BC2FCB">
        <w:rPr>
          <w:rFonts w:cs="Arial"/>
          <w:sz w:val="24"/>
          <w:szCs w:val="24"/>
        </w:rPr>
        <w:t xml:space="preserve"> 4</w:t>
      </w:r>
      <w:r w:rsidR="0042051D" w:rsidRPr="00BC2FCB">
        <w:rPr>
          <w:rFonts w:cs="Arial"/>
          <w:sz w:val="24"/>
          <w:szCs w:val="24"/>
          <w:lang w:val="uk-UA"/>
        </w:rPr>
        <w:t xml:space="preserve"> </w:t>
      </w:r>
      <w:r w:rsidR="003279D8" w:rsidRPr="00BC2FCB">
        <w:rPr>
          <w:rFonts w:cs="Arial"/>
          <w:sz w:val="24"/>
          <w:szCs w:val="24"/>
          <w:lang w:val="uk-UA"/>
        </w:rPr>
        <w:t xml:space="preserve">Термін </w:t>
      </w:r>
      <w:r w:rsidR="00BB6329" w:rsidRPr="00BC2FCB">
        <w:rPr>
          <w:rFonts w:cs="Arial"/>
          <w:sz w:val="24"/>
          <w:szCs w:val="24"/>
        </w:rPr>
        <w:t>“</w:t>
      </w:r>
      <w:r w:rsidR="003279D8" w:rsidRPr="00BC2FCB">
        <w:rPr>
          <w:rFonts w:cs="Arial"/>
          <w:sz w:val="24"/>
          <w:szCs w:val="24"/>
          <w:lang w:val="uk-UA"/>
        </w:rPr>
        <w:t>загартовани</w:t>
      </w:r>
      <w:r w:rsidR="002D1B33">
        <w:rPr>
          <w:rFonts w:cs="Arial"/>
          <w:sz w:val="24"/>
          <w:szCs w:val="24"/>
          <w:lang w:val="uk-UA"/>
        </w:rPr>
        <w:t>й обід</w:t>
      </w:r>
      <w:r w:rsidR="00BB6329" w:rsidRPr="00BC2FCB">
        <w:rPr>
          <w:rFonts w:cs="Arial"/>
          <w:sz w:val="24"/>
          <w:szCs w:val="24"/>
          <w:lang w:val="uk-UA"/>
        </w:rPr>
        <w:t>»</w:t>
      </w:r>
      <w:r w:rsidR="003279D8" w:rsidRPr="00BC2FCB">
        <w:rPr>
          <w:rFonts w:cs="Arial"/>
          <w:sz w:val="24"/>
          <w:szCs w:val="24"/>
        </w:rPr>
        <w:t xml:space="preserve"> </w:t>
      </w:r>
      <w:r w:rsidR="006D59E8" w:rsidRPr="00BC2FCB">
        <w:rPr>
          <w:rFonts w:cs="Arial"/>
          <w:sz w:val="24"/>
          <w:szCs w:val="24"/>
          <w:lang w:val="uk-UA"/>
        </w:rPr>
        <w:t>опису</w:t>
      </w:r>
      <w:r w:rsidR="003279D8" w:rsidRPr="00BC2FCB">
        <w:rPr>
          <w:rFonts w:cs="Arial"/>
          <w:sz w:val="24"/>
          <w:szCs w:val="24"/>
          <w:lang w:val="uk-UA"/>
        </w:rPr>
        <w:t xml:space="preserve">є </w:t>
      </w:r>
      <w:r w:rsidR="0086472A" w:rsidRPr="00BC2FCB">
        <w:rPr>
          <w:rFonts w:cs="Arial"/>
          <w:sz w:val="24"/>
          <w:szCs w:val="24"/>
        </w:rPr>
        <w:t>терм</w:t>
      </w:r>
      <w:r w:rsidR="00F81CDA" w:rsidRPr="00BC2FCB">
        <w:rPr>
          <w:rFonts w:cs="Arial"/>
          <w:sz w:val="24"/>
          <w:szCs w:val="24"/>
          <w:lang w:val="uk-UA"/>
        </w:rPr>
        <w:t>о</w:t>
      </w:r>
      <w:r w:rsidR="00F720C2" w:rsidRPr="00BC2FCB">
        <w:rPr>
          <w:rFonts w:cs="Arial"/>
          <w:sz w:val="24"/>
          <w:szCs w:val="24"/>
        </w:rPr>
        <w:t>обробку обода, метою якої є з</w:t>
      </w:r>
      <w:r w:rsidR="00F720C2" w:rsidRPr="00BC2FCB">
        <w:rPr>
          <w:rFonts w:cs="Arial"/>
          <w:sz w:val="24"/>
          <w:szCs w:val="24"/>
          <w:lang w:val="uk-UA"/>
        </w:rPr>
        <w:t>міцне</w:t>
      </w:r>
      <w:r w:rsidR="0086472A" w:rsidRPr="00BC2FCB">
        <w:rPr>
          <w:rFonts w:cs="Arial"/>
          <w:sz w:val="24"/>
          <w:szCs w:val="24"/>
        </w:rPr>
        <w:t xml:space="preserve">ння обода і створення </w:t>
      </w:r>
      <w:r w:rsidR="007F359E" w:rsidRPr="00BC2FCB">
        <w:rPr>
          <w:rFonts w:cs="Arial"/>
          <w:sz w:val="24"/>
          <w:szCs w:val="24"/>
          <w:lang w:val="uk-UA"/>
        </w:rPr>
        <w:t xml:space="preserve">в </w:t>
      </w:r>
      <w:r w:rsidR="007F359E" w:rsidRPr="00BC2FCB">
        <w:rPr>
          <w:rFonts w:cs="Arial"/>
          <w:sz w:val="24"/>
          <w:szCs w:val="24"/>
        </w:rPr>
        <w:t xml:space="preserve">ободі </w:t>
      </w:r>
      <w:r w:rsidR="00F720C2" w:rsidRPr="00BC2FCB">
        <w:rPr>
          <w:rFonts w:cs="Arial"/>
          <w:sz w:val="24"/>
          <w:szCs w:val="24"/>
        </w:rPr>
        <w:t>залишкових</w:t>
      </w:r>
      <w:r w:rsidR="00F720C2" w:rsidRPr="00BC2FCB">
        <w:rPr>
          <w:rFonts w:cs="Arial"/>
          <w:sz w:val="24"/>
          <w:szCs w:val="24"/>
          <w:lang w:val="uk-UA"/>
        </w:rPr>
        <w:t xml:space="preserve"> </w:t>
      </w:r>
      <w:r w:rsidR="0025035D" w:rsidRPr="00BC2FCB">
        <w:rPr>
          <w:rFonts w:cs="Arial"/>
          <w:sz w:val="24"/>
          <w:szCs w:val="24"/>
          <w:lang w:val="uk-UA"/>
        </w:rPr>
        <w:t xml:space="preserve">стискаючих </w:t>
      </w:r>
      <w:r w:rsidR="0086472A" w:rsidRPr="00BC2FCB">
        <w:rPr>
          <w:rFonts w:cs="Arial"/>
          <w:sz w:val="24"/>
          <w:szCs w:val="24"/>
        </w:rPr>
        <w:t>напружень.</w:t>
      </w:r>
    </w:p>
    <w:p w:rsidR="00736175" w:rsidRPr="00CD53F7" w:rsidRDefault="00736175" w:rsidP="000721A8">
      <w:pPr>
        <w:spacing w:before="0" w:beforeAutospacing="0" w:after="0" w:afterAutospacing="0"/>
        <w:ind w:firstLine="709"/>
        <w:contextualSpacing/>
        <w:rPr>
          <w:rFonts w:cs="Arial"/>
          <w:b/>
          <w:color w:val="333333"/>
          <w:szCs w:val="28"/>
          <w:shd w:val="clear" w:color="auto" w:fill="FEFEFE"/>
          <w:lang w:val="uk-UA"/>
        </w:rPr>
      </w:pPr>
    </w:p>
    <w:p w:rsidR="006E04F4" w:rsidRPr="00CD53F7" w:rsidRDefault="006E04F4" w:rsidP="00C96A7F">
      <w:pPr>
        <w:pStyle w:val="1"/>
        <w:rPr>
          <w:shd w:val="clear" w:color="auto" w:fill="FEFEFE"/>
        </w:rPr>
      </w:pPr>
      <w:bookmarkStart w:id="7" w:name="_Toc524513860"/>
      <w:r w:rsidRPr="00CD53F7">
        <w:rPr>
          <w:shd w:val="clear" w:color="auto" w:fill="FEFEFE"/>
        </w:rPr>
        <w:t>2 Посилання на нормативні документи</w:t>
      </w:r>
      <w:bookmarkEnd w:id="7"/>
    </w:p>
    <w:p w:rsidR="009E69B9" w:rsidRPr="00CD53F7" w:rsidRDefault="009E69B9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</w:p>
    <w:p w:rsidR="004304B9" w:rsidRPr="00CD53F7" w:rsidRDefault="004304B9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</w:rPr>
      </w:pPr>
      <w:r w:rsidRPr="00CD53F7">
        <w:rPr>
          <w:rFonts w:cs="Arial"/>
          <w:szCs w:val="28"/>
        </w:rPr>
        <w:t xml:space="preserve">Наступні документи, </w:t>
      </w:r>
      <w:r w:rsidRPr="00CD53F7">
        <w:rPr>
          <w:rFonts w:cs="Arial"/>
          <w:szCs w:val="28"/>
          <w:lang w:val="uk-UA"/>
        </w:rPr>
        <w:t xml:space="preserve">на які вказані </w:t>
      </w:r>
      <w:r w:rsidRPr="00CD53F7">
        <w:rPr>
          <w:rFonts w:cs="Arial"/>
          <w:szCs w:val="28"/>
        </w:rPr>
        <w:t xml:space="preserve">посилання, є обов'язковими </w:t>
      </w:r>
      <w:r w:rsidRPr="00CD53F7">
        <w:rPr>
          <w:rFonts w:cs="Arial"/>
          <w:szCs w:val="28"/>
          <w:lang w:val="uk-UA"/>
        </w:rPr>
        <w:t xml:space="preserve">при </w:t>
      </w:r>
      <w:r w:rsidRPr="00CD53F7">
        <w:rPr>
          <w:rFonts w:cs="Arial"/>
          <w:szCs w:val="28"/>
        </w:rPr>
        <w:t>застосуванн</w:t>
      </w:r>
      <w:r w:rsidRPr="00CD53F7">
        <w:rPr>
          <w:rFonts w:cs="Arial"/>
          <w:szCs w:val="28"/>
          <w:lang w:val="uk-UA"/>
        </w:rPr>
        <w:t>і</w:t>
      </w:r>
      <w:r w:rsidRPr="00CD53F7">
        <w:rPr>
          <w:rFonts w:cs="Arial"/>
          <w:szCs w:val="28"/>
        </w:rPr>
        <w:t xml:space="preserve"> цього документа.  </w:t>
      </w:r>
      <w:r w:rsidR="007F359E" w:rsidRPr="00CD53F7">
        <w:rPr>
          <w:rFonts w:cs="Arial"/>
          <w:szCs w:val="28"/>
          <w:lang w:val="uk-UA"/>
        </w:rPr>
        <w:t xml:space="preserve">Для </w:t>
      </w:r>
      <w:r w:rsidRPr="00CD53F7">
        <w:rPr>
          <w:rFonts w:cs="Arial"/>
          <w:szCs w:val="28"/>
        </w:rPr>
        <w:t xml:space="preserve">посилань </w:t>
      </w:r>
      <w:r w:rsidR="00EA3682" w:rsidRPr="00CD53F7">
        <w:rPr>
          <w:rFonts w:cs="Arial"/>
          <w:szCs w:val="28"/>
          <w:lang w:val="uk-UA"/>
        </w:rPr>
        <w:t>і</w:t>
      </w:r>
      <w:r w:rsidR="00932D49" w:rsidRPr="00CD53F7">
        <w:rPr>
          <w:rFonts w:cs="Arial"/>
          <w:szCs w:val="28"/>
          <w:lang w:val="uk-UA"/>
        </w:rPr>
        <w:t xml:space="preserve">з </w:t>
      </w:r>
      <w:r w:rsidR="00EA3682" w:rsidRPr="00CD53F7">
        <w:rPr>
          <w:rFonts w:cs="Arial"/>
          <w:szCs w:val="28"/>
          <w:lang w:val="uk-UA"/>
        </w:rPr>
        <w:t>зазначення</w:t>
      </w:r>
      <w:r w:rsidR="00932D49" w:rsidRPr="00CD53F7">
        <w:rPr>
          <w:rFonts w:cs="Arial"/>
          <w:szCs w:val="28"/>
          <w:lang w:val="uk-UA"/>
        </w:rPr>
        <w:t xml:space="preserve">м дати </w:t>
      </w:r>
      <w:r w:rsidR="00932D49" w:rsidRPr="00CD53F7">
        <w:rPr>
          <w:rFonts w:cs="Arial"/>
          <w:szCs w:val="28"/>
        </w:rPr>
        <w:t>застос</w:t>
      </w:r>
      <w:r w:rsidR="00932D49" w:rsidRPr="00CD53F7">
        <w:rPr>
          <w:rFonts w:cs="Arial"/>
          <w:szCs w:val="28"/>
        </w:rPr>
        <w:t>о</w:t>
      </w:r>
      <w:r w:rsidR="00932D49" w:rsidRPr="00CD53F7">
        <w:rPr>
          <w:rFonts w:cs="Arial"/>
          <w:szCs w:val="28"/>
        </w:rPr>
        <w:t>ву</w:t>
      </w:r>
      <w:r w:rsidR="00932D49" w:rsidRPr="00CD53F7">
        <w:rPr>
          <w:rFonts w:cs="Arial"/>
          <w:szCs w:val="28"/>
          <w:lang w:val="uk-UA"/>
        </w:rPr>
        <w:t>ю</w:t>
      </w:r>
      <w:r w:rsidRPr="00CD53F7">
        <w:rPr>
          <w:rFonts w:cs="Arial"/>
          <w:szCs w:val="28"/>
        </w:rPr>
        <w:t>ть лише видання</w:t>
      </w:r>
      <w:r w:rsidR="00EA3682" w:rsidRPr="00CD53F7">
        <w:rPr>
          <w:rFonts w:cs="Arial"/>
          <w:szCs w:val="28"/>
          <w:lang w:val="uk-UA"/>
        </w:rPr>
        <w:t>, з яких взята цитата</w:t>
      </w:r>
      <w:r w:rsidRPr="00CD53F7">
        <w:rPr>
          <w:rFonts w:cs="Arial"/>
          <w:szCs w:val="28"/>
        </w:rPr>
        <w:t xml:space="preserve">. </w:t>
      </w:r>
      <w:r w:rsidR="007D55C2" w:rsidRPr="00CD53F7">
        <w:rPr>
          <w:rFonts w:cs="Arial"/>
          <w:szCs w:val="28"/>
          <w:lang w:val="uk-UA"/>
        </w:rPr>
        <w:t xml:space="preserve">Відносно </w:t>
      </w:r>
      <w:r w:rsidR="007D55C2" w:rsidRPr="00CD53F7">
        <w:rPr>
          <w:rFonts w:cs="Arial"/>
          <w:szCs w:val="28"/>
        </w:rPr>
        <w:t>посилань без</w:t>
      </w:r>
      <w:r w:rsidR="007D55C2" w:rsidRPr="00CD53F7">
        <w:rPr>
          <w:rFonts w:cs="Arial"/>
          <w:szCs w:val="28"/>
          <w:lang w:val="uk-UA"/>
        </w:rPr>
        <w:t xml:space="preserve"> вказання дати,</w:t>
      </w:r>
      <w:r w:rsidRPr="00CD53F7">
        <w:rPr>
          <w:rFonts w:cs="Arial"/>
          <w:szCs w:val="28"/>
        </w:rPr>
        <w:t xml:space="preserve"> застосовується </w:t>
      </w:r>
      <w:r w:rsidR="00A724B7" w:rsidRPr="00CD53F7">
        <w:rPr>
          <w:rFonts w:cs="Arial"/>
          <w:szCs w:val="28"/>
          <w:lang w:val="uk-UA"/>
        </w:rPr>
        <w:t xml:space="preserve">лише </w:t>
      </w:r>
      <w:r w:rsidRPr="00CD53F7">
        <w:rPr>
          <w:rFonts w:cs="Arial"/>
          <w:szCs w:val="28"/>
        </w:rPr>
        <w:t>останн</w:t>
      </w:r>
      <w:r w:rsidR="007D55C2" w:rsidRPr="00CD53F7">
        <w:rPr>
          <w:rFonts w:cs="Arial"/>
          <w:szCs w:val="28"/>
          <w:lang w:val="uk-UA"/>
        </w:rPr>
        <w:t>я редакція</w:t>
      </w:r>
      <w:r w:rsidRPr="00CD53F7">
        <w:rPr>
          <w:rFonts w:cs="Arial"/>
          <w:szCs w:val="28"/>
        </w:rPr>
        <w:t xml:space="preserve"> документа</w:t>
      </w:r>
      <w:r w:rsidR="00A724B7" w:rsidRPr="00CD53F7">
        <w:rPr>
          <w:rFonts w:cs="Arial"/>
          <w:szCs w:val="28"/>
          <w:lang w:val="uk-UA"/>
        </w:rPr>
        <w:t xml:space="preserve">, </w:t>
      </w:r>
      <w:r w:rsidR="00CA54F0" w:rsidRPr="00CD53F7">
        <w:rPr>
          <w:rFonts w:cs="Arial"/>
          <w:szCs w:val="28"/>
          <w:lang w:val="uk-UA"/>
        </w:rPr>
        <w:t xml:space="preserve">на </w:t>
      </w:r>
      <w:r w:rsidR="00A724B7" w:rsidRPr="00CD53F7">
        <w:rPr>
          <w:rFonts w:cs="Arial"/>
          <w:szCs w:val="28"/>
          <w:lang w:val="uk-UA"/>
        </w:rPr>
        <w:t xml:space="preserve">який </w:t>
      </w:r>
      <w:r w:rsidR="00CA54F0" w:rsidRPr="00CD53F7">
        <w:rPr>
          <w:rFonts w:cs="Arial"/>
          <w:szCs w:val="28"/>
          <w:lang w:val="uk-UA"/>
        </w:rPr>
        <w:t xml:space="preserve">виконане </w:t>
      </w:r>
      <w:r w:rsidR="00A724B7" w:rsidRPr="00CD53F7">
        <w:rPr>
          <w:rFonts w:cs="Arial"/>
          <w:szCs w:val="28"/>
          <w:lang w:val="uk-UA"/>
        </w:rPr>
        <w:t>посилання</w:t>
      </w:r>
      <w:r w:rsidRPr="00CD53F7">
        <w:rPr>
          <w:rFonts w:cs="Arial"/>
          <w:szCs w:val="28"/>
        </w:rPr>
        <w:t xml:space="preserve"> (включаючи будь-які зміни).</w:t>
      </w:r>
    </w:p>
    <w:p w:rsidR="002D640E" w:rsidRPr="00B633FB" w:rsidRDefault="002D640E" w:rsidP="000721A8">
      <w:pPr>
        <w:ind w:firstLine="709"/>
        <w:rPr>
          <w:lang w:val="en-US"/>
        </w:rPr>
      </w:pPr>
      <w:r w:rsidRPr="00B633FB">
        <w:rPr>
          <w:lang w:val="en-US"/>
        </w:rPr>
        <w:t>EN 10002-1, Metallic materials - Tensile testing - Part 1: Method of test at ambient temperature</w:t>
      </w:r>
    </w:p>
    <w:p w:rsidR="002D640E" w:rsidRPr="00B633FB" w:rsidRDefault="002D640E" w:rsidP="000721A8">
      <w:pPr>
        <w:ind w:firstLine="709"/>
        <w:rPr>
          <w:lang w:val="en-US"/>
        </w:rPr>
      </w:pPr>
      <w:r w:rsidRPr="00B633FB">
        <w:rPr>
          <w:lang w:val="en-US"/>
        </w:rPr>
        <w:t>EN 10045-1, Metallic materials - Charpy impact test - Part 1: Test method</w:t>
      </w:r>
    </w:p>
    <w:p w:rsidR="002D640E" w:rsidRPr="00B633FB" w:rsidRDefault="002D640E" w:rsidP="000A0134">
      <w:pPr>
        <w:ind w:firstLine="709"/>
        <w:rPr>
          <w:lang w:val="en-US"/>
        </w:rPr>
      </w:pPr>
      <w:r w:rsidRPr="00B633FB">
        <w:rPr>
          <w:lang w:val="en-US"/>
        </w:rPr>
        <w:lastRenderedPageBreak/>
        <w:t xml:space="preserve">EN ISO 6506-1, Metallic materials - Brinell hardness test - Part 1: Test method (ISO 6506-1:2005)   </w:t>
      </w:r>
    </w:p>
    <w:p w:rsidR="002D640E" w:rsidRPr="00B633FB" w:rsidRDefault="000721A8" w:rsidP="000A0134">
      <w:pPr>
        <w:ind w:firstLine="709"/>
        <w:rPr>
          <w:lang w:val="en-US"/>
        </w:rPr>
      </w:pPr>
      <w:r w:rsidRPr="00B633FB">
        <w:rPr>
          <w:lang w:val="en-US"/>
        </w:rPr>
        <w:t>ISO 1101,</w:t>
      </w:r>
      <w:r>
        <w:rPr>
          <w:lang w:val="en-US"/>
        </w:rPr>
        <w:t xml:space="preserve"> </w:t>
      </w:r>
      <w:r w:rsidR="002D640E" w:rsidRPr="00B633FB">
        <w:rPr>
          <w:lang w:val="en-US"/>
        </w:rPr>
        <w:t xml:space="preserve">Geometrical Product Specifications (GPS) - Geometrical tolerancing - Tolerances of form, orientation, location and run-out </w:t>
      </w:r>
      <w:r w:rsidR="002D640E" w:rsidRPr="002D640E">
        <w:rPr>
          <w:noProof/>
          <w:lang w:eastAsia="ru-RU"/>
        </w:rPr>
        <w:drawing>
          <wp:inline distT="0" distB="0" distL="0" distR="0">
            <wp:extent cx="146050" cy="117475"/>
            <wp:effectExtent l="0" t="0" r="0" b="0"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0E" w:rsidRPr="00B633FB" w:rsidRDefault="002D640E" w:rsidP="000A0134">
      <w:pPr>
        <w:ind w:firstLine="709"/>
        <w:rPr>
          <w:lang w:val="en-US"/>
        </w:rPr>
      </w:pPr>
      <w:r w:rsidRPr="00B633FB">
        <w:rPr>
          <w:lang w:val="en-US"/>
        </w:rPr>
        <w:t>ISO 4967:1998, Steel - Determination of content of non-metallic inclusions - Micrographic method using standard diagrams</w:t>
      </w:r>
    </w:p>
    <w:p w:rsidR="002D640E" w:rsidRPr="00B633FB" w:rsidRDefault="002D640E" w:rsidP="000A0134">
      <w:pPr>
        <w:ind w:firstLine="709"/>
        <w:rPr>
          <w:szCs w:val="28"/>
          <w:lang w:val="en-US"/>
        </w:rPr>
      </w:pPr>
      <w:r w:rsidRPr="00B633FB">
        <w:rPr>
          <w:szCs w:val="28"/>
          <w:lang w:val="en-US"/>
        </w:rPr>
        <w:t>ISO 5948:1994, Railway rolling stock material - Ultrasonic acceptance testing</w:t>
      </w:r>
    </w:p>
    <w:p w:rsidR="002D640E" w:rsidRPr="00B633FB" w:rsidRDefault="002D640E" w:rsidP="000A0134">
      <w:pPr>
        <w:ind w:firstLine="709"/>
        <w:rPr>
          <w:szCs w:val="28"/>
          <w:lang w:val="en-US"/>
        </w:rPr>
      </w:pPr>
      <w:r w:rsidRPr="00B633FB">
        <w:rPr>
          <w:szCs w:val="28"/>
          <w:lang w:val="en-US"/>
        </w:rPr>
        <w:t>ISO 6933:1986, Railway rolling stock material - Magnetic particle a</w:t>
      </w:r>
      <w:r w:rsidRPr="00B633FB">
        <w:rPr>
          <w:szCs w:val="28"/>
          <w:lang w:val="en-US"/>
        </w:rPr>
        <w:t>c</w:t>
      </w:r>
      <w:r w:rsidRPr="00B633FB">
        <w:rPr>
          <w:szCs w:val="28"/>
          <w:lang w:val="en-US"/>
        </w:rPr>
        <w:t>ceptance testing</w:t>
      </w:r>
    </w:p>
    <w:p w:rsidR="002D640E" w:rsidRPr="00B633FB" w:rsidRDefault="002D640E" w:rsidP="000A0134">
      <w:pPr>
        <w:ind w:firstLine="709"/>
        <w:rPr>
          <w:szCs w:val="28"/>
          <w:lang w:val="en-US"/>
        </w:rPr>
      </w:pPr>
      <w:r w:rsidRPr="00B633FB">
        <w:rPr>
          <w:szCs w:val="28"/>
          <w:lang w:val="en-US"/>
        </w:rPr>
        <w:t>ISO/TR 9769</w:t>
      </w:r>
      <w:r w:rsidRPr="00B633FB">
        <w:rPr>
          <w:position w:val="6"/>
          <w:szCs w:val="28"/>
          <w:lang w:val="en-US"/>
        </w:rPr>
        <w:t>1)</w:t>
      </w:r>
      <w:r w:rsidRPr="00B633FB">
        <w:rPr>
          <w:szCs w:val="28"/>
          <w:lang w:val="en-US"/>
        </w:rPr>
        <w:t>, Steel and iron - Review of available methods of analysis</w:t>
      </w:r>
    </w:p>
    <w:p w:rsidR="002D640E" w:rsidRPr="00B633FB" w:rsidRDefault="002D640E" w:rsidP="000A0134">
      <w:pPr>
        <w:ind w:right="1433" w:firstLine="709"/>
        <w:rPr>
          <w:szCs w:val="28"/>
          <w:lang w:val="en-US"/>
        </w:rPr>
      </w:pPr>
      <w:r w:rsidRPr="00B633FB">
        <w:rPr>
          <w:szCs w:val="28"/>
          <w:lang w:val="en-US"/>
        </w:rPr>
        <w:t xml:space="preserve">ISO 14284:1996, </w:t>
      </w:r>
      <w:r w:rsidRPr="00005689">
        <w:rPr>
          <w:noProof/>
          <w:spacing w:val="18"/>
          <w:position w:val="-1"/>
          <w:szCs w:val="28"/>
          <w:lang w:eastAsia="ru-RU"/>
        </w:rPr>
        <w:drawing>
          <wp:inline distT="0" distB="0" distL="0" distR="0">
            <wp:extent cx="149225" cy="120650"/>
            <wp:effectExtent l="0" t="0" r="0" b="0"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FB">
        <w:rPr>
          <w:rFonts w:ascii="Times New Roman"/>
          <w:spacing w:val="18"/>
          <w:szCs w:val="28"/>
          <w:lang w:val="en-US"/>
        </w:rPr>
        <w:t xml:space="preserve"> </w:t>
      </w:r>
      <w:r w:rsidRPr="00B633FB">
        <w:rPr>
          <w:szCs w:val="28"/>
          <w:lang w:val="en-US"/>
        </w:rPr>
        <w:t>Steel and iron - Sampling and preparation of samples for the determination of</w:t>
      </w:r>
      <w:r w:rsidRPr="00B633FB">
        <w:rPr>
          <w:spacing w:val="-12"/>
          <w:szCs w:val="28"/>
          <w:lang w:val="en-US"/>
        </w:rPr>
        <w:t xml:space="preserve"> </w:t>
      </w:r>
      <w:r w:rsidRPr="00B633FB">
        <w:rPr>
          <w:szCs w:val="28"/>
          <w:lang w:val="en-US"/>
        </w:rPr>
        <w:t xml:space="preserve">chemical </w:t>
      </w:r>
      <w:r w:rsidRPr="00B633FB">
        <w:rPr>
          <w:w w:val="95"/>
          <w:position w:val="2"/>
          <w:szCs w:val="28"/>
          <w:lang w:val="en-US"/>
        </w:rPr>
        <w:t xml:space="preserve">composition </w:t>
      </w:r>
      <w:r w:rsidRPr="00005689">
        <w:rPr>
          <w:noProof/>
          <w:spacing w:val="-5"/>
          <w:szCs w:val="28"/>
          <w:lang w:eastAsia="ru-RU"/>
        </w:rPr>
        <w:drawing>
          <wp:inline distT="0" distB="0" distL="0" distR="0">
            <wp:extent cx="146050" cy="117475"/>
            <wp:effectExtent l="0" t="0" r="0" b="0"/>
            <wp:docPr id="2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0E" w:rsidRPr="00B633FB" w:rsidRDefault="002D640E" w:rsidP="000A0134">
      <w:pPr>
        <w:spacing w:before="92"/>
        <w:ind w:firstLine="709"/>
        <w:rPr>
          <w:i/>
          <w:szCs w:val="28"/>
          <w:lang w:val="en-US"/>
        </w:rPr>
      </w:pPr>
      <w:r w:rsidRPr="00B633FB">
        <w:rPr>
          <w:szCs w:val="28"/>
          <w:lang w:val="en-US"/>
        </w:rPr>
        <w:t xml:space="preserve">ASTM E399.90:1997 </w:t>
      </w:r>
      <w:r w:rsidRPr="00005689">
        <w:rPr>
          <w:noProof/>
          <w:spacing w:val="-6"/>
          <w:position w:val="-1"/>
          <w:szCs w:val="28"/>
          <w:lang w:eastAsia="ru-RU"/>
        </w:rPr>
        <w:drawing>
          <wp:inline distT="0" distB="0" distL="0" distR="0">
            <wp:extent cx="146050" cy="117475"/>
            <wp:effectExtent l="0" t="0" r="0" b="0"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FB">
        <w:rPr>
          <w:szCs w:val="28"/>
          <w:lang w:val="en-US"/>
        </w:rPr>
        <w:t>, Standard test method for plane-strain fracture toughness of metallic</w:t>
      </w:r>
      <w:r w:rsidRPr="00B633FB">
        <w:rPr>
          <w:spacing w:val="-18"/>
          <w:szCs w:val="28"/>
          <w:lang w:val="en-US"/>
        </w:rPr>
        <w:t xml:space="preserve"> </w:t>
      </w:r>
      <w:r w:rsidRPr="00B633FB">
        <w:rPr>
          <w:szCs w:val="28"/>
          <w:lang w:val="en-US"/>
        </w:rPr>
        <w:t>materials</w:t>
      </w:r>
    </w:p>
    <w:tbl>
      <w:tblPr>
        <w:tblStyle w:val="a4"/>
        <w:tblW w:w="0" w:type="auto"/>
        <w:tblLook w:val="04A0"/>
      </w:tblPr>
      <w:tblGrid>
        <w:gridCol w:w="10137"/>
      </w:tblGrid>
      <w:tr w:rsidR="00CC02E4" w:rsidTr="00CC02E4">
        <w:tc>
          <w:tcPr>
            <w:tcW w:w="10137" w:type="dxa"/>
          </w:tcPr>
          <w:p w:rsidR="00005689" w:rsidRPr="00132E78" w:rsidRDefault="00005689" w:rsidP="00005689">
            <w:pPr>
              <w:ind w:right="17" w:firstLine="709"/>
              <w:rPr>
                <w:rFonts w:cs="Arial"/>
                <w:color w:val="1C1C1C"/>
                <w:szCs w:val="28"/>
                <w:lang w:val="uk-UA"/>
              </w:rPr>
            </w:pPr>
            <w:r w:rsidRPr="00132E78">
              <w:rPr>
                <w:rFonts w:cs="Arial"/>
                <w:color w:val="1C1C1C"/>
                <w:szCs w:val="28"/>
                <w:lang w:val="uk-UA"/>
              </w:rPr>
              <w:t>НАЦІОНАЛЬНЕ ПОЯСНЕННЯ</w:t>
            </w:r>
          </w:p>
          <w:p w:rsidR="00CC02E4" w:rsidRPr="00DC0E8E" w:rsidRDefault="00CC02E4" w:rsidP="00C32BDA">
            <w:pPr>
              <w:spacing w:before="0" w:beforeAutospacing="0" w:after="0" w:afterAutospacing="0"/>
              <w:ind w:firstLine="709"/>
              <w:contextualSpacing/>
              <w:rPr>
                <w:rFonts w:cs="Arial"/>
                <w:color w:val="000000" w:themeColor="text1"/>
                <w:szCs w:val="28"/>
                <w:shd w:val="clear" w:color="auto" w:fill="FEFEFE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EFEFE"/>
              </w:rPr>
              <w:t xml:space="preserve">EN 10002-1 Матеріали металеві. Випробування на розтяг. Частина 1. Метод випробування за температури 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EFEFE"/>
                <w:lang w:val="uk-UA"/>
              </w:rPr>
              <w:t>навколишнього середовища</w:t>
            </w:r>
          </w:p>
          <w:p w:rsidR="00CC02E4" w:rsidRPr="00DC0E8E" w:rsidRDefault="00CC02E4" w:rsidP="00C32BDA">
            <w:pPr>
              <w:spacing w:before="0" w:beforeAutospacing="0" w:after="0" w:afterAutospacing="0"/>
              <w:ind w:firstLine="709"/>
              <w:contextualSpacing/>
              <w:outlineLvl w:val="1"/>
              <w:rPr>
                <w:rFonts w:eastAsia="Times New Roman" w:cs="Arial"/>
                <w:bCs/>
                <w:iCs/>
                <w:color w:val="000000" w:themeColor="text1"/>
                <w:szCs w:val="28"/>
                <w:lang w:eastAsia="ru-RU"/>
              </w:rPr>
            </w:pPr>
            <w:r w:rsidRPr="00DC0E8E">
              <w:rPr>
                <w:rFonts w:eastAsia="Times New Roman" w:cs="Arial"/>
                <w:bCs/>
                <w:iCs/>
                <w:color w:val="000000" w:themeColor="text1"/>
                <w:szCs w:val="28"/>
                <w:lang w:eastAsia="ru-RU"/>
              </w:rPr>
              <w:t>EN 10045-1</w:t>
            </w:r>
            <w:r w:rsidRPr="00DC0E8E">
              <w:rPr>
                <w:rFonts w:eastAsia="Times New Roman" w:cs="Arial"/>
                <w:bCs/>
                <w:iCs/>
                <w:color w:val="000000" w:themeColor="text1"/>
                <w:szCs w:val="28"/>
                <w:lang w:val="uk-UA" w:eastAsia="ru-RU"/>
              </w:rPr>
              <w:t xml:space="preserve"> </w:t>
            </w:r>
            <w:r w:rsidRPr="00DC0E8E">
              <w:rPr>
                <w:rFonts w:eastAsia="Times New Roman" w:cs="Arial"/>
                <w:bCs/>
                <w:iCs/>
                <w:color w:val="000000" w:themeColor="text1"/>
                <w:szCs w:val="28"/>
                <w:lang w:eastAsia="ru-RU"/>
              </w:rPr>
              <w:t>Матеріали металеві. Випробування на ударний вигин за Шарпі. Частина 1. Метод випробування </w:t>
            </w:r>
          </w:p>
          <w:p w:rsidR="00CC02E4" w:rsidRPr="00DC0E8E" w:rsidRDefault="00CC02E4" w:rsidP="00C32BDA">
            <w:pPr>
              <w:spacing w:before="0" w:beforeAutospacing="0" w:after="0" w:afterAutospacing="0"/>
              <w:ind w:firstLine="709"/>
              <w:contextualSpacing/>
              <w:outlineLvl w:val="1"/>
              <w:rPr>
                <w:rFonts w:cs="Arial"/>
                <w:color w:val="000000" w:themeColor="text1"/>
                <w:szCs w:val="28"/>
              </w:rPr>
            </w:pPr>
            <w:r w:rsidRPr="00DC0E8E">
              <w:rPr>
                <w:rFonts w:eastAsia="Times New Roman" w:cs="Arial"/>
                <w:bCs/>
                <w:iCs/>
                <w:color w:val="000000" w:themeColor="text1"/>
                <w:szCs w:val="28"/>
                <w:lang w:eastAsia="ru-RU"/>
              </w:rPr>
              <w:t>EN</w:t>
            </w:r>
            <w:r w:rsidRPr="00DC0E8E">
              <w:rPr>
                <w:rStyle w:val="a3"/>
                <w:rFonts w:cs="Arial"/>
                <w:bCs/>
                <w:i w:val="0"/>
                <w:iCs w:val="0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DC0E8E">
              <w:rPr>
                <w:rFonts w:cs="Arial"/>
                <w:color w:val="000000" w:themeColor="text1"/>
                <w:szCs w:val="28"/>
              </w:rPr>
              <w:t>ISO 6506-1:2007 Матеріали металеві. Визначення твердості за Брінеллем. Частина 1. Метод випробування (ISO 6506-1:2005)</w:t>
            </w:r>
          </w:p>
          <w:p w:rsidR="00CC02E4" w:rsidRPr="00DC0E8E" w:rsidRDefault="00CC02E4" w:rsidP="00C32BDA">
            <w:pPr>
              <w:spacing w:before="0" w:beforeAutospacing="0" w:after="0" w:afterAutospacing="0"/>
              <w:ind w:firstLine="709"/>
              <w:contextualSpacing/>
              <w:outlineLvl w:val="1"/>
              <w:rPr>
                <w:rFonts w:cs="Arial"/>
                <w:color w:val="000000" w:themeColor="text1"/>
                <w:szCs w:val="28"/>
                <w:shd w:val="clear" w:color="auto" w:fill="FFFFFF"/>
              </w:rPr>
            </w:pPr>
            <w:bookmarkStart w:id="8" w:name="OLE_LINK1"/>
            <w:r w:rsidRPr="00DC0E8E">
              <w:rPr>
                <w:rStyle w:val="a3"/>
                <w:rFonts w:cs="Arial"/>
                <w:bCs/>
                <w:i w:val="0"/>
                <w:iCs w:val="0"/>
                <w:color w:val="000000" w:themeColor="text1"/>
                <w:szCs w:val="28"/>
                <w:shd w:val="clear" w:color="auto" w:fill="FFFFFF"/>
              </w:rPr>
              <w:t>ISO</w:t>
            </w:r>
            <w:bookmarkEnd w:id="8"/>
            <w:r w:rsidRPr="00DC0E8E">
              <w:rPr>
                <w:rStyle w:val="a3"/>
                <w:rFonts w:cs="Arial"/>
                <w:bCs/>
                <w:i w:val="0"/>
                <w:iCs w:val="0"/>
                <w:color w:val="000000" w:themeColor="text1"/>
                <w:szCs w:val="28"/>
                <w:shd w:val="clear" w:color="auto" w:fill="FFFFFF"/>
              </w:rPr>
              <w:t xml:space="preserve"> 1101</w:t>
            </w:r>
            <w:r w:rsidR="00C32BDA" w:rsidRPr="00DC0E8E">
              <w:rPr>
                <w:rStyle w:val="a3"/>
                <w:rFonts w:cs="Arial"/>
                <w:bCs/>
                <w:i w:val="0"/>
                <w:iCs w:val="0"/>
                <w:color w:val="000000" w:themeColor="text1"/>
                <w:szCs w:val="28"/>
                <w:shd w:val="clear" w:color="auto" w:fill="FFFFFF"/>
              </w:rPr>
              <w:t>,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</w:rPr>
              <w:t xml:space="preserve"> Технічні вимоги до геометрії виробів (GPS). Геометричні 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</w:rPr>
              <w:lastRenderedPageBreak/>
              <w:t>допуски. Допуски форми, орієнтації, розташування та биття</w:t>
            </w:r>
            <w:r w:rsidR="00C32BDA" w:rsidRPr="00DC0E8E">
              <w:rPr>
                <w:rFonts w:cs="Arial"/>
                <w:color w:val="000000" w:themeColor="text1"/>
                <w:szCs w:val="28"/>
                <w:shd w:val="clear" w:color="auto" w:fill="FFFFFF"/>
              </w:rPr>
              <w:t>.</w:t>
            </w:r>
          </w:p>
          <w:p w:rsidR="00CC02E4" w:rsidRPr="00DC0E8E" w:rsidRDefault="00CC02E4" w:rsidP="00C32BDA">
            <w:pPr>
              <w:rPr>
                <w:color w:val="000000" w:themeColor="text1"/>
              </w:rPr>
            </w:pPr>
            <w:r w:rsidRPr="00DC0E8E">
              <w:rPr>
                <w:color w:val="000000" w:themeColor="text1"/>
              </w:rPr>
              <w:t>ISO 4967:1998 Сталь. Визначення вмісту неметалевих включень. Мікрографічний метод із застосуванням стандартних діаграм</w:t>
            </w:r>
          </w:p>
          <w:p w:rsidR="00CC02E4" w:rsidRPr="00C32BDA" w:rsidRDefault="00CC02E4" w:rsidP="00C32BDA">
            <w:r w:rsidRPr="00DC0E8E">
              <w:rPr>
                <w:color w:val="000000" w:themeColor="text1"/>
              </w:rPr>
              <w:t>ISO 5948:1994 Матеріал для залізничного рухомого скл</w:t>
            </w:r>
            <w:r w:rsidRPr="00C32BDA">
              <w:t>аду. Ультразвук</w:t>
            </w:r>
            <w:r w:rsidRPr="00C32BDA">
              <w:t>о</w:t>
            </w:r>
            <w:r w:rsidRPr="00C32BDA">
              <w:t>вий приймальний контроль.</w:t>
            </w:r>
          </w:p>
          <w:p w:rsidR="00CC02E4" w:rsidRPr="00C32BDA" w:rsidRDefault="00CC02E4" w:rsidP="00C32BDA">
            <w:r w:rsidRPr="00C32BDA">
              <w:t>ISO 6933:1986 Матеріал для залізничного рухомого складу. Магнітопорошкові приймальні випробування</w:t>
            </w:r>
          </w:p>
          <w:p w:rsidR="00CC02E4" w:rsidRPr="00C32BDA" w:rsidRDefault="00CC02E4" w:rsidP="00C32BDA">
            <w:r w:rsidRPr="00C32BDA">
              <w:t>ISO/TR 9769</w:t>
            </w:r>
            <w:r w:rsidRPr="00C32BDA">
              <w:footnoteReference w:id="2"/>
            </w:r>
            <w:r w:rsidRPr="00C32BDA">
              <w:t xml:space="preserve"> Сталь і чавун. Огляд наявних методів аналізу</w:t>
            </w:r>
          </w:p>
          <w:p w:rsidR="00CC02E4" w:rsidRPr="00C32BDA" w:rsidRDefault="00CC02E4" w:rsidP="00C32BDA">
            <w:r w:rsidRPr="00C32BDA">
              <w:t>ISO 14284:1996 Сталь і чавун. Відбір та підготовка проб для визначення хімічного складу</w:t>
            </w:r>
          </w:p>
          <w:p w:rsidR="00CC02E4" w:rsidRPr="00C32BDA" w:rsidRDefault="00CC02E4" w:rsidP="00C32BDA">
            <w:r w:rsidRPr="00C32BDA">
              <w:t>ASTM E399.90:1997 Стандартні методи випробування на в’язкість руйн</w:t>
            </w:r>
            <w:r w:rsidRPr="00C32BDA">
              <w:t>у</w:t>
            </w:r>
            <w:r w:rsidRPr="00C32BDA">
              <w:t>вання металевих матеріалів при плоскій деформації</w:t>
            </w:r>
          </w:p>
          <w:p w:rsidR="00CC02E4" w:rsidRDefault="00CC02E4" w:rsidP="00CC02E4"/>
        </w:tc>
      </w:tr>
    </w:tbl>
    <w:p w:rsidR="002D640E" w:rsidRPr="00B633FB" w:rsidRDefault="002D640E" w:rsidP="000721A8">
      <w:pPr>
        <w:pStyle w:val="af5"/>
        <w:ind w:firstLine="709"/>
        <w:rPr>
          <w:i/>
          <w:lang w:val="ru-RU"/>
        </w:rPr>
      </w:pPr>
    </w:p>
    <w:p w:rsidR="00C4084D" w:rsidRPr="00CD53F7" w:rsidRDefault="00C4084D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shd w:val="clear" w:color="auto" w:fill="FFFFFF"/>
          <w:lang w:val="uk-UA"/>
        </w:rPr>
      </w:pPr>
    </w:p>
    <w:p w:rsidR="00A04E03" w:rsidRPr="00CD53F7" w:rsidRDefault="00DF6916" w:rsidP="00C96A7F">
      <w:pPr>
        <w:pStyle w:val="1"/>
      </w:pPr>
      <w:bookmarkStart w:id="9" w:name="_Toc524513861"/>
      <w:r w:rsidRPr="00CD53F7">
        <w:t xml:space="preserve">3 Визначення </w:t>
      </w:r>
      <w:r w:rsidR="00A04E03" w:rsidRPr="00CD53F7">
        <w:t xml:space="preserve">характеристик </w:t>
      </w:r>
      <w:r w:rsidR="00E71E57" w:rsidRPr="00CD53F7">
        <w:t>продукції</w:t>
      </w:r>
      <w:bookmarkEnd w:id="9"/>
    </w:p>
    <w:p w:rsidR="00C4084D" w:rsidRPr="00CD53F7" w:rsidRDefault="00C4084D" w:rsidP="00C96A7F">
      <w:pPr>
        <w:pStyle w:val="1"/>
      </w:pPr>
    </w:p>
    <w:p w:rsidR="00DF6916" w:rsidRPr="00CD53F7" w:rsidRDefault="00DF6916" w:rsidP="00C96A7F">
      <w:pPr>
        <w:pStyle w:val="1"/>
      </w:pPr>
      <w:bookmarkStart w:id="10" w:name="_Toc524513862"/>
      <w:r w:rsidRPr="00CD53F7">
        <w:t>3.1 Хімічний склад</w:t>
      </w:r>
      <w:bookmarkEnd w:id="10"/>
      <w:r w:rsidRPr="00CD53F7">
        <w:t xml:space="preserve"> </w:t>
      </w:r>
    </w:p>
    <w:p w:rsidR="00C4084D" w:rsidRPr="00CD53F7" w:rsidRDefault="00C4084D" w:rsidP="00C96A7F">
      <w:pPr>
        <w:pStyle w:val="1"/>
      </w:pPr>
    </w:p>
    <w:p w:rsidR="00DF6916" w:rsidRPr="00CD53F7" w:rsidRDefault="00E3776D" w:rsidP="00C96A7F">
      <w:pPr>
        <w:pStyle w:val="1"/>
      </w:pPr>
      <w:bookmarkStart w:id="11" w:name="_Toc524513863"/>
      <w:r w:rsidRPr="00CD53F7">
        <w:t>3.1.1 Нормативні з</w:t>
      </w:r>
      <w:r w:rsidR="00DF6916" w:rsidRPr="00CD53F7">
        <w:t>начення</w:t>
      </w:r>
      <w:bookmarkEnd w:id="11"/>
    </w:p>
    <w:p w:rsidR="00C4084D" w:rsidRPr="00CD53F7" w:rsidRDefault="00C4084D" w:rsidP="000721A8">
      <w:pPr>
        <w:spacing w:before="0" w:beforeAutospacing="0" w:after="0" w:afterAutospacing="0"/>
        <w:ind w:firstLine="709"/>
        <w:outlineLvl w:val="1"/>
        <w:rPr>
          <w:rFonts w:cs="Arial"/>
          <w:color w:val="545454"/>
          <w:szCs w:val="28"/>
          <w:shd w:val="clear" w:color="auto" w:fill="FFFFFF"/>
          <w:lang w:val="uk-UA"/>
        </w:rPr>
      </w:pPr>
    </w:p>
    <w:p w:rsidR="00DF6916" w:rsidRPr="00DC0E8E" w:rsidRDefault="00DF6916" w:rsidP="000721A8">
      <w:pPr>
        <w:spacing w:before="0" w:beforeAutospacing="0" w:after="0" w:afterAutospacing="0"/>
        <w:ind w:firstLine="709"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lastRenderedPageBreak/>
        <w:t>Максималь</w:t>
      </w:r>
      <w:r w:rsidR="00A04E03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ний відсотковий вміст</w:t>
      </w:r>
      <w:r w:rsidR="00B1617C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різних визначе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них елементів нав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е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дено в Таблиці 1.</w:t>
      </w:r>
    </w:p>
    <w:p w:rsidR="00DF6916" w:rsidRPr="00DC0E8E" w:rsidRDefault="00DF6916" w:rsidP="000721A8">
      <w:pPr>
        <w:spacing w:before="0" w:beforeAutospacing="0" w:after="0" w:afterAutospacing="0"/>
        <w:ind w:firstLine="709"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</w:p>
    <w:p w:rsidR="00DF6916" w:rsidRPr="00DC0E8E" w:rsidRDefault="00DF6916" w:rsidP="00C32BDA">
      <w:pPr>
        <w:spacing w:before="0" w:beforeAutospacing="0" w:after="0" w:afterAutospacing="0"/>
        <w:ind w:firstLine="709"/>
        <w:jc w:val="center"/>
        <w:outlineLvl w:val="1"/>
        <w:rPr>
          <w:rFonts w:cs="Arial"/>
          <w:b/>
          <w:color w:val="000000" w:themeColor="text1"/>
          <w:szCs w:val="28"/>
          <w:shd w:val="clear" w:color="auto" w:fill="FFFFFF"/>
          <w:lang w:val="uk-UA"/>
        </w:rPr>
      </w:pPr>
      <w:r w:rsidRPr="00DC0E8E">
        <w:rPr>
          <w:rFonts w:cs="Arial"/>
          <w:b/>
          <w:color w:val="000000" w:themeColor="text1"/>
          <w:szCs w:val="28"/>
          <w:shd w:val="clear" w:color="auto" w:fill="FFFFFF"/>
          <w:lang w:val="uk-UA"/>
        </w:rPr>
        <w:t>Т</w:t>
      </w:r>
      <w:r w:rsidR="00B93F0F" w:rsidRPr="00DC0E8E">
        <w:rPr>
          <w:rFonts w:cs="Arial"/>
          <w:b/>
          <w:color w:val="000000" w:themeColor="text1"/>
          <w:szCs w:val="28"/>
          <w:shd w:val="clear" w:color="auto" w:fill="FFFFFF"/>
          <w:lang w:val="uk-UA"/>
        </w:rPr>
        <w:t>аблиця 1 - Максимальний відсотковий вміст</w:t>
      </w:r>
      <w:r w:rsidR="00B1617C" w:rsidRPr="00DC0E8E">
        <w:rPr>
          <w:rFonts w:cs="Arial"/>
          <w:b/>
          <w:color w:val="000000" w:themeColor="text1"/>
          <w:szCs w:val="28"/>
          <w:shd w:val="clear" w:color="auto" w:fill="FFFFFF"/>
          <w:lang w:val="uk-UA"/>
        </w:rPr>
        <w:t xml:space="preserve"> різних визначе</w:t>
      </w:r>
      <w:r w:rsidRPr="00DC0E8E">
        <w:rPr>
          <w:rFonts w:cs="Arial"/>
          <w:b/>
          <w:color w:val="000000" w:themeColor="text1"/>
          <w:szCs w:val="28"/>
          <w:shd w:val="clear" w:color="auto" w:fill="FFFFFF"/>
          <w:lang w:val="uk-UA"/>
        </w:rPr>
        <w:t>них елементів</w:t>
      </w:r>
    </w:p>
    <w:p w:rsidR="00DF6916" w:rsidRPr="00DC0E8E" w:rsidRDefault="00DF6916" w:rsidP="000721A8">
      <w:pPr>
        <w:spacing w:before="0" w:beforeAutospacing="0" w:after="0" w:afterAutospacing="0"/>
        <w:ind w:firstLine="709"/>
        <w:outlineLvl w:val="1"/>
        <w:rPr>
          <w:rFonts w:cs="Arial"/>
          <w:b/>
          <w:color w:val="000000" w:themeColor="text1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788"/>
        <w:gridCol w:w="787"/>
        <w:gridCol w:w="787"/>
        <w:gridCol w:w="917"/>
        <w:gridCol w:w="917"/>
        <w:gridCol w:w="788"/>
        <w:gridCol w:w="788"/>
        <w:gridCol w:w="788"/>
        <w:gridCol w:w="788"/>
        <w:gridCol w:w="788"/>
        <w:gridCol w:w="788"/>
      </w:tblGrid>
      <w:tr w:rsidR="000C3594" w:rsidRPr="00DC0E8E" w:rsidTr="00416E64">
        <w:tc>
          <w:tcPr>
            <w:tcW w:w="894" w:type="dxa"/>
          </w:tcPr>
          <w:p w:rsidR="000C3594" w:rsidRPr="00DC0E8E" w:rsidRDefault="000C359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677" w:type="dxa"/>
            <w:gridSpan w:val="11"/>
          </w:tcPr>
          <w:p w:rsidR="000C3594" w:rsidRPr="00DC0E8E" w:rsidRDefault="00A23546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vertAlign w:val="superscript"/>
              </w:rPr>
            </w:pPr>
            <w:r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  <w:t>Хімічний склад, м</w:t>
            </w:r>
            <w:r w:rsidR="000C3594"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  <w:t>аксимальний вміст</w:t>
            </w:r>
            <w:r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  <w:t xml:space="preserve">, </w:t>
            </w:r>
            <w:r w:rsidR="000C3594"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  <w:t>%</w:t>
            </w:r>
            <w:r w:rsidR="00B93F0F"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vertAlign w:val="superscript"/>
                <w:lang w:val="en-US"/>
              </w:rPr>
              <w:t>a</w:t>
            </w:r>
          </w:p>
        </w:tc>
      </w:tr>
      <w:tr w:rsidR="00D916E4" w:rsidRPr="00DC0E8E" w:rsidTr="00416E64">
        <w:tc>
          <w:tcPr>
            <w:tcW w:w="894" w:type="dxa"/>
          </w:tcPr>
          <w:p w:rsidR="00A04E03" w:rsidRPr="00DC0E8E" w:rsidRDefault="000C359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  <w:t>Марка сталі</w:t>
            </w:r>
          </w:p>
        </w:tc>
        <w:tc>
          <w:tcPr>
            <w:tcW w:w="788" w:type="dxa"/>
          </w:tcPr>
          <w:p w:rsidR="00A04E03" w:rsidRPr="00DC0E8E" w:rsidRDefault="000C359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C</w:t>
            </w:r>
          </w:p>
        </w:tc>
        <w:tc>
          <w:tcPr>
            <w:tcW w:w="787" w:type="dxa"/>
          </w:tcPr>
          <w:p w:rsidR="00A04E03" w:rsidRPr="00DC0E8E" w:rsidRDefault="009615F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S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787" w:type="dxa"/>
          </w:tcPr>
          <w:p w:rsidR="00A04E03" w:rsidRPr="00DC0E8E" w:rsidRDefault="009615F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Mn</w:t>
            </w:r>
          </w:p>
        </w:tc>
        <w:tc>
          <w:tcPr>
            <w:tcW w:w="793" w:type="dxa"/>
          </w:tcPr>
          <w:p w:rsidR="00A04E03" w:rsidRPr="00DC0E8E" w:rsidRDefault="009615F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P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vertAlign w:val="superscript"/>
                <w:lang w:val="uk-UA"/>
              </w:rPr>
              <w:t>b</w:t>
            </w:r>
          </w:p>
        </w:tc>
        <w:tc>
          <w:tcPr>
            <w:tcW w:w="794" w:type="dxa"/>
          </w:tcPr>
          <w:p w:rsidR="00A04E03" w:rsidRPr="00DC0E8E" w:rsidRDefault="009615F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en-US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en-US"/>
              </w:rPr>
              <w:t>S</w:t>
            </w:r>
            <w:r w:rsidRPr="00DC0E8E">
              <w:rPr>
                <w:rFonts w:cs="Arial"/>
                <w:b/>
                <w:color w:val="000000" w:themeColor="text1"/>
                <w:szCs w:val="28"/>
                <w:shd w:val="clear" w:color="auto" w:fill="FFFFFF"/>
                <w:vertAlign w:val="superscript"/>
                <w:lang w:val="en-US"/>
              </w:rPr>
              <w:t>bc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Cr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Cu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Mo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Ni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V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Cr + Mo + Ni</w:t>
            </w:r>
          </w:p>
        </w:tc>
      </w:tr>
      <w:tr w:rsidR="00D916E4" w:rsidRPr="00DC0E8E" w:rsidTr="00416E64">
        <w:tc>
          <w:tcPr>
            <w:tcW w:w="894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ER6</w:t>
            </w:r>
          </w:p>
        </w:tc>
        <w:tc>
          <w:tcPr>
            <w:tcW w:w="788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0,48</w:t>
            </w:r>
          </w:p>
        </w:tc>
        <w:tc>
          <w:tcPr>
            <w:tcW w:w="787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0,40</w:t>
            </w:r>
          </w:p>
        </w:tc>
        <w:tc>
          <w:tcPr>
            <w:tcW w:w="787" w:type="dxa"/>
          </w:tcPr>
          <w:p w:rsidR="00A04E03" w:rsidRPr="00DC0E8E" w:rsidRDefault="00D916E4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0,75</w:t>
            </w:r>
          </w:p>
        </w:tc>
        <w:tc>
          <w:tcPr>
            <w:tcW w:w="793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0,020</w:t>
            </w:r>
          </w:p>
        </w:tc>
        <w:tc>
          <w:tcPr>
            <w:tcW w:w="794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0,015</w:t>
            </w:r>
          </w:p>
        </w:tc>
        <w:tc>
          <w:tcPr>
            <w:tcW w:w="788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0,08</w:t>
            </w:r>
          </w:p>
        </w:tc>
        <w:tc>
          <w:tcPr>
            <w:tcW w:w="788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0,06</w:t>
            </w:r>
          </w:p>
        </w:tc>
        <w:tc>
          <w:tcPr>
            <w:tcW w:w="788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0,50</w:t>
            </w:r>
          </w:p>
        </w:tc>
      </w:tr>
      <w:tr w:rsidR="00D916E4" w:rsidRPr="00DC0E8E" w:rsidTr="00416E64">
        <w:tc>
          <w:tcPr>
            <w:tcW w:w="894" w:type="dxa"/>
          </w:tcPr>
          <w:p w:rsidR="00A04E03" w:rsidRPr="00DC0E8E" w:rsidRDefault="00500C4E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ER7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0,52</w:t>
            </w:r>
          </w:p>
        </w:tc>
        <w:tc>
          <w:tcPr>
            <w:tcW w:w="787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0,40</w:t>
            </w:r>
          </w:p>
        </w:tc>
        <w:tc>
          <w:tcPr>
            <w:tcW w:w="787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0,80</w:t>
            </w:r>
          </w:p>
        </w:tc>
        <w:tc>
          <w:tcPr>
            <w:tcW w:w="793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0,020  </w:t>
            </w:r>
          </w:p>
        </w:tc>
        <w:tc>
          <w:tcPr>
            <w:tcW w:w="794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0,015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0,08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0,06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0,50</w:t>
            </w:r>
          </w:p>
        </w:tc>
      </w:tr>
      <w:tr w:rsidR="00D916E4" w:rsidRPr="00DC0E8E" w:rsidTr="00416E64">
        <w:tc>
          <w:tcPr>
            <w:tcW w:w="894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ER8</w:t>
            </w:r>
          </w:p>
        </w:tc>
        <w:tc>
          <w:tcPr>
            <w:tcW w:w="788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0,56</w:t>
            </w:r>
          </w:p>
        </w:tc>
        <w:tc>
          <w:tcPr>
            <w:tcW w:w="787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0,40</w:t>
            </w:r>
          </w:p>
        </w:tc>
        <w:tc>
          <w:tcPr>
            <w:tcW w:w="787" w:type="dxa"/>
          </w:tcPr>
          <w:p w:rsidR="00A04E03" w:rsidRPr="00DC0E8E" w:rsidRDefault="008116B0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0,80</w:t>
            </w:r>
          </w:p>
        </w:tc>
        <w:tc>
          <w:tcPr>
            <w:tcW w:w="793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0,020</w:t>
            </w:r>
          </w:p>
        </w:tc>
        <w:tc>
          <w:tcPr>
            <w:tcW w:w="794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0,015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0,08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0,06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0,50</w:t>
            </w:r>
          </w:p>
        </w:tc>
      </w:tr>
      <w:tr w:rsidR="00D916E4" w:rsidRPr="00DC0E8E" w:rsidTr="00416E64">
        <w:tc>
          <w:tcPr>
            <w:tcW w:w="894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ER9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0,60</w:t>
            </w:r>
          </w:p>
        </w:tc>
        <w:tc>
          <w:tcPr>
            <w:tcW w:w="787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0,40</w:t>
            </w:r>
          </w:p>
        </w:tc>
        <w:tc>
          <w:tcPr>
            <w:tcW w:w="787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0,80</w:t>
            </w:r>
          </w:p>
        </w:tc>
        <w:tc>
          <w:tcPr>
            <w:tcW w:w="793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0,020</w:t>
            </w:r>
          </w:p>
        </w:tc>
        <w:tc>
          <w:tcPr>
            <w:tcW w:w="794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0,015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0,08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0,30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0,06</w:t>
            </w:r>
          </w:p>
        </w:tc>
        <w:tc>
          <w:tcPr>
            <w:tcW w:w="788" w:type="dxa"/>
          </w:tcPr>
          <w:p w:rsidR="00A04E03" w:rsidRPr="00DC0E8E" w:rsidRDefault="006145E7" w:rsidP="00C32BDA">
            <w:pPr>
              <w:spacing w:before="0" w:beforeAutospacing="0" w:after="0" w:afterAutospacing="0"/>
              <w:outlineLvl w:val="1"/>
              <w:rPr>
                <w:rFonts w:cs="Arial"/>
                <w:b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0,50</w:t>
            </w:r>
          </w:p>
        </w:tc>
      </w:tr>
      <w:tr w:rsidR="00AA625D" w:rsidRPr="005D5C71" w:rsidTr="00416E64">
        <w:tc>
          <w:tcPr>
            <w:tcW w:w="9571" w:type="dxa"/>
            <w:gridSpan w:val="12"/>
          </w:tcPr>
          <w:p w:rsidR="00977615" w:rsidRPr="00DC0E8E" w:rsidRDefault="00AA625D" w:rsidP="00C32BDA">
            <w:pPr>
              <w:spacing w:before="0" w:beforeAutospacing="0" w:after="0" w:afterAutospacing="0"/>
              <w:outlineLvl w:val="1"/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vertAlign w:val="superscript"/>
                <w:lang w:val="en-US"/>
              </w:rPr>
              <w:t>a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541060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В</w:t>
            </w:r>
            <w:r w:rsidR="001C6D65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</w:t>
            </w:r>
            <w:r w:rsidR="00541060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особливих </w:t>
            </w:r>
            <w:r w:rsidR="001C6D65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випадках </w:t>
            </w:r>
            <w:r w:rsidR="006151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застосуван</w:t>
            </w:r>
            <w:r w:rsidR="001C6D65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ня</w:t>
            </w:r>
            <w:r w:rsidR="006151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</w:t>
            </w:r>
            <w:r w:rsidR="009527C6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мож</w:t>
            </w:r>
            <w:r w:rsidR="001C6D65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уть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бути уз</w:t>
            </w:r>
            <w:r w:rsidR="009527C6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годж</w:t>
            </w:r>
            <w:r w:rsidR="000B6E4F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ен</w:t>
            </w:r>
            <w:r w:rsidR="006151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і</w:t>
            </w:r>
            <w:r w:rsidR="000B6E4F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</w:t>
            </w:r>
            <w:r w:rsidR="006151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зміни 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в </w:t>
            </w:r>
            <w:r w:rsidR="00D13A74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ді</w:t>
            </w:r>
            <w:r w:rsidR="00D13A74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а</w:t>
            </w:r>
            <w:r w:rsidR="00D13A74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пазоні максимальн</w:t>
            </w:r>
            <w:r w:rsidR="000E7852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их </w:t>
            </w:r>
            <w:r w:rsidR="00D13A74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меж цих 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значень</w:t>
            </w:r>
            <w:r w:rsidR="00977615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</w:p>
          <w:p w:rsidR="00AA625D" w:rsidRPr="00DC0E8E" w:rsidRDefault="00977615" w:rsidP="00C32BDA">
            <w:pPr>
              <w:spacing w:before="0" w:beforeAutospacing="0" w:after="0" w:afterAutospacing="0"/>
              <w:outlineLvl w:val="1"/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vertAlign w:val="superscript"/>
                <w:lang w:val="uk-UA"/>
              </w:rPr>
              <w:t>b</w:t>
            </w:r>
            <w:r w:rsidR="000977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Максимальний вміст фосфору 0,025% може бути узгоджено при офор</w:t>
            </w:r>
            <w:r w:rsidR="000977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м</w:t>
            </w:r>
            <w:r w:rsidR="000977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ленні та </w:t>
            </w:r>
            <w:r w:rsidR="00591804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розміщенні </w:t>
            </w:r>
            <w:r w:rsidR="000977F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замовлення</w:t>
            </w:r>
          </w:p>
          <w:p w:rsidR="00591804" w:rsidRPr="00DC0E8E" w:rsidRDefault="00591804" w:rsidP="00B056E6">
            <w:pPr>
              <w:spacing w:before="0" w:beforeAutospacing="0" w:after="0" w:afterAutospacing="0"/>
              <w:outlineLvl w:val="1"/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vertAlign w:val="superscript"/>
                <w:lang w:val="uk-UA"/>
              </w:rPr>
              <w:t>c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Мінімальний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вміст</w:t>
            </w:r>
            <w:r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сірки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 може бути узгоджено при оформленні та розм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і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щенні замовлення залежно від процесу </w:t>
            </w:r>
            <w:r w:rsidR="00B056E6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отримання сталі 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з метою захисту від воднево</w:t>
            </w:r>
            <w:r w:rsidR="00996A91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 xml:space="preserve">ї </w:t>
            </w:r>
            <w:r w:rsidR="00A161C7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крих</w:t>
            </w:r>
            <w:r w:rsidR="00996A91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кості</w:t>
            </w:r>
            <w:r w:rsidR="006E3899" w:rsidRPr="00DC0E8E">
              <w:rPr>
                <w:rFonts w:cs="Arial"/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DF6916" w:rsidRPr="00DC0E8E" w:rsidRDefault="00DF6916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b/>
          <w:color w:val="000000" w:themeColor="text1"/>
          <w:szCs w:val="28"/>
          <w:shd w:val="clear" w:color="auto" w:fill="FFFFFF"/>
          <w:lang w:val="uk-UA"/>
        </w:rPr>
      </w:pPr>
    </w:p>
    <w:p w:rsidR="00E8655F" w:rsidRPr="00DC0E8E" w:rsidRDefault="00DF6916" w:rsidP="00C96A7F">
      <w:pPr>
        <w:pStyle w:val="1"/>
      </w:pPr>
      <w:bookmarkStart w:id="12" w:name="_Toc524513864"/>
      <w:r w:rsidRPr="00DC0E8E">
        <w:t xml:space="preserve">3.1.2 Місце </w:t>
      </w:r>
      <w:r w:rsidR="00996A91" w:rsidRPr="00DC0E8E">
        <w:t xml:space="preserve">відбору </w:t>
      </w:r>
      <w:r w:rsidRPr="00DC0E8E">
        <w:t>зразка</w:t>
      </w:r>
      <w:r w:rsidR="00996A91" w:rsidRPr="00DC0E8E">
        <w:t xml:space="preserve"> для випробування</w:t>
      </w:r>
      <w:bookmarkEnd w:id="12"/>
      <w:r w:rsidRPr="00DC0E8E">
        <w:t xml:space="preserve"> </w:t>
      </w:r>
    </w:p>
    <w:p w:rsidR="00FE2B27" w:rsidRPr="00DC0E8E" w:rsidRDefault="00FE2B27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</w:p>
    <w:p w:rsidR="00E8655F" w:rsidRPr="00DC0E8E" w:rsidRDefault="00DF6916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Зразок для визначення хімічного складу </w:t>
      </w:r>
      <w:r w:rsidR="00A161C7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вирізається 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на 15 мм нижче </w:t>
      </w:r>
      <w:r w:rsidR="003D0761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поверхні коче</w:t>
      </w:r>
      <w:r w:rsidR="00A044D1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ння колеса в 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його номіналь</w:t>
      </w:r>
      <w:r w:rsidR="00932B3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н</w:t>
      </w:r>
      <w:r w:rsidR="00CD586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о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м</w:t>
      </w:r>
      <w:r w:rsidR="00CD586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у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діаметр</w:t>
      </w:r>
      <w:r w:rsidR="00932B3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і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. </w:t>
      </w:r>
    </w:p>
    <w:p w:rsidR="00E8655F" w:rsidRPr="00DC0E8E" w:rsidRDefault="00E8655F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</w:p>
    <w:p w:rsidR="00E8655F" w:rsidRPr="00DC0E8E" w:rsidRDefault="00DF6916" w:rsidP="00C96A7F">
      <w:pPr>
        <w:pStyle w:val="1"/>
      </w:pPr>
      <w:bookmarkStart w:id="13" w:name="_Toc524513865"/>
      <w:r w:rsidRPr="00DC0E8E">
        <w:t>3.1.3 Хімічний аналіз</w:t>
      </w:r>
      <w:bookmarkEnd w:id="13"/>
      <w:r w:rsidRPr="00DC0E8E">
        <w:t xml:space="preserve"> </w:t>
      </w:r>
    </w:p>
    <w:p w:rsidR="00E8655F" w:rsidRPr="00DC0E8E" w:rsidRDefault="00E8655F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</w:p>
    <w:p w:rsidR="00E8655F" w:rsidRPr="00DC0E8E" w:rsidRDefault="00600CC5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lastRenderedPageBreak/>
        <w:t>Х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імічн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ий аналіз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повинен проводитися з</w:t>
      </w:r>
      <w:r w:rsidR="00932B3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а допомогою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метод</w:t>
      </w:r>
      <w:r w:rsidR="00932B3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ів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та</w:t>
      </w:r>
      <w:r w:rsidR="00932B3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згідно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37CE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з 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вимог</w:t>
      </w:r>
      <w:r w:rsidR="00337CEA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ами</w:t>
      </w:r>
      <w:r w:rsidR="00E8655F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, описани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ми</w:t>
      </w:r>
      <w:r w:rsidR="00E8655F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в ISO/TR 9769.</w:t>
      </w:r>
    </w:p>
    <w:p w:rsidR="00E8655F" w:rsidRPr="00DC0E8E" w:rsidRDefault="00E8655F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</w:p>
    <w:p w:rsidR="00E8655F" w:rsidRPr="00DC0E8E" w:rsidRDefault="00DF6916" w:rsidP="00C96A7F">
      <w:pPr>
        <w:pStyle w:val="1"/>
      </w:pPr>
      <w:bookmarkStart w:id="14" w:name="_Toc524513866"/>
      <w:r w:rsidRPr="00DC0E8E">
        <w:t>3.2 Механічні характеристики</w:t>
      </w:r>
      <w:bookmarkEnd w:id="14"/>
    </w:p>
    <w:p w:rsidR="00FE2B27" w:rsidRPr="00DC0E8E" w:rsidRDefault="00FE2B27" w:rsidP="000721A8">
      <w:pPr>
        <w:spacing w:before="0" w:beforeAutospacing="0" w:after="0" w:afterAutospacing="0"/>
        <w:ind w:firstLine="709"/>
        <w:contextualSpacing/>
        <w:rPr>
          <w:rFonts w:cs="Arial"/>
          <w:b/>
          <w:color w:val="000000" w:themeColor="text1"/>
          <w:szCs w:val="28"/>
          <w:shd w:val="clear" w:color="auto" w:fill="FFFFFF"/>
          <w:lang w:val="uk-UA"/>
        </w:rPr>
      </w:pPr>
    </w:p>
    <w:p w:rsidR="00E8655F" w:rsidRPr="00DC0E8E" w:rsidRDefault="00DF6916" w:rsidP="00C96A7F">
      <w:pPr>
        <w:pStyle w:val="1"/>
      </w:pPr>
      <w:bookmarkStart w:id="15" w:name="_Toc524513867"/>
      <w:r w:rsidRPr="00DC0E8E">
        <w:t>3.2.1 Характеристики</w:t>
      </w:r>
      <w:r w:rsidR="001A7FC9" w:rsidRPr="00DC0E8E">
        <w:t>, які визначають під час</w:t>
      </w:r>
      <w:r w:rsidRPr="00DC0E8E">
        <w:t xml:space="preserve"> випробування на розтяг</w:t>
      </w:r>
      <w:bookmarkEnd w:id="15"/>
    </w:p>
    <w:p w:rsidR="00FE2B27" w:rsidRPr="00DC0E8E" w:rsidRDefault="00FE2B27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b/>
          <w:color w:val="000000" w:themeColor="text1"/>
          <w:szCs w:val="28"/>
          <w:shd w:val="clear" w:color="auto" w:fill="FFFFFF"/>
          <w:lang w:val="uk-UA"/>
        </w:rPr>
      </w:pPr>
    </w:p>
    <w:p w:rsidR="006453F0" w:rsidRPr="00DC0E8E" w:rsidRDefault="006453F0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b/>
          <w:color w:val="000000" w:themeColor="text1"/>
          <w:szCs w:val="28"/>
          <w:shd w:val="clear" w:color="auto" w:fill="FFFFFF"/>
          <w:lang w:val="uk-UA"/>
        </w:rPr>
      </w:pPr>
      <w:r w:rsidRPr="00DC0E8E">
        <w:rPr>
          <w:rFonts w:cs="Arial"/>
          <w:b/>
          <w:color w:val="000000" w:themeColor="text1"/>
          <w:szCs w:val="28"/>
          <w:shd w:val="clear" w:color="auto" w:fill="FFFFFF"/>
          <w:lang w:val="uk-UA"/>
        </w:rPr>
        <w:t>3.2.1.1 Нормативні з</w:t>
      </w:r>
      <w:r w:rsidR="00DF6916" w:rsidRPr="00DC0E8E">
        <w:rPr>
          <w:rFonts w:cs="Arial"/>
          <w:b/>
          <w:color w:val="000000" w:themeColor="text1"/>
          <w:szCs w:val="28"/>
          <w:shd w:val="clear" w:color="auto" w:fill="FFFFFF"/>
          <w:lang w:val="uk-UA"/>
        </w:rPr>
        <w:t>начення</w:t>
      </w:r>
    </w:p>
    <w:p w:rsidR="006E04F4" w:rsidRPr="00DC0E8E" w:rsidRDefault="001A7FC9" w:rsidP="000721A8">
      <w:pPr>
        <w:spacing w:before="0" w:beforeAutospacing="0" w:after="0" w:afterAutospacing="0"/>
        <w:ind w:firstLine="709"/>
        <w:contextualSpacing/>
        <w:outlineLvl w:val="1"/>
        <w:rPr>
          <w:rFonts w:cs="Arial"/>
          <w:color w:val="000000" w:themeColor="text1"/>
          <w:szCs w:val="28"/>
          <w:shd w:val="clear" w:color="auto" w:fill="FFFFFF"/>
          <w:lang w:val="uk-UA"/>
        </w:rPr>
      </w:pP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Х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арактеристики </w:t>
      </w:r>
      <w:r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ободу і </w:t>
      </w:r>
      <w:r w:rsidR="00502FC3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диск</w:t>
      </w:r>
      <w:r w:rsidR="00E1529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а</w:t>
      </w:r>
      <w:r w:rsidR="00996A91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наведено</w:t>
      </w:r>
      <w:r w:rsidR="009524A0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 xml:space="preserve"> в Т</w:t>
      </w:r>
      <w:r w:rsidR="00DF6916" w:rsidRPr="00DC0E8E">
        <w:rPr>
          <w:rFonts w:cs="Arial"/>
          <w:color w:val="000000" w:themeColor="text1"/>
          <w:szCs w:val="28"/>
          <w:shd w:val="clear" w:color="auto" w:fill="FFFFFF"/>
          <w:lang w:val="uk-UA"/>
        </w:rPr>
        <w:t>аблиці 2 .</w:t>
      </w:r>
    </w:p>
    <w:p w:rsidR="001D76D5" w:rsidRPr="00DC0E8E" w:rsidRDefault="001D76D5" w:rsidP="001D76D5">
      <w:pPr>
        <w:spacing w:before="0" w:beforeAutospacing="0" w:after="0" w:afterAutospacing="0"/>
        <w:ind w:firstLine="709"/>
        <w:contextualSpacing/>
        <w:rPr>
          <w:rFonts w:eastAsia="Times New Roman" w:cs="Arial"/>
          <w:b/>
          <w:iCs/>
          <w:color w:val="000000" w:themeColor="text1"/>
          <w:szCs w:val="28"/>
          <w:lang w:eastAsia="ru-RU"/>
        </w:rPr>
      </w:pPr>
    </w:p>
    <w:p w:rsidR="009524A0" w:rsidRPr="00CD53F7" w:rsidRDefault="009524A0" w:rsidP="00135E4A">
      <w:pPr>
        <w:spacing w:before="0" w:beforeAutospacing="0" w:after="0" w:afterAutospacing="0"/>
        <w:ind w:firstLine="709"/>
        <w:contextualSpacing/>
        <w:jc w:val="center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Таблиця 2 </w:t>
      </w:r>
      <w:r w:rsidR="006D668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- Характеристики ободу і диска</w:t>
      </w:r>
      <w:r w:rsidR="0099176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колі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</w:t>
      </w:r>
    </w:p>
    <w:p w:rsidR="009524A0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9"/>
        <w:gridCol w:w="1818"/>
        <w:gridCol w:w="1788"/>
        <w:gridCol w:w="905"/>
        <w:gridCol w:w="2958"/>
        <w:gridCol w:w="909"/>
      </w:tblGrid>
      <w:tr w:rsidR="003D6134" w:rsidRPr="00CD53F7" w:rsidTr="00972B6C">
        <w:tc>
          <w:tcPr>
            <w:tcW w:w="0" w:type="auto"/>
          </w:tcPr>
          <w:p w:rsidR="003D6134" w:rsidRPr="00CD53F7" w:rsidRDefault="003D6134" w:rsidP="001D76D5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Марки сталі</w:t>
            </w:r>
          </w:p>
        </w:tc>
        <w:tc>
          <w:tcPr>
            <w:tcW w:w="0" w:type="auto"/>
            <w:gridSpan w:val="3"/>
          </w:tcPr>
          <w:p w:rsidR="003D6134" w:rsidRPr="00CD53F7" w:rsidRDefault="001B171E" w:rsidP="001D76D5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Обі</w:t>
            </w:r>
            <w:r w:rsidR="003D6134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</w:t>
            </w:r>
          </w:p>
        </w:tc>
        <w:tc>
          <w:tcPr>
            <w:tcW w:w="0" w:type="auto"/>
            <w:gridSpan w:val="2"/>
          </w:tcPr>
          <w:p w:rsidR="003D6134" w:rsidRPr="00CD53F7" w:rsidRDefault="00762BCC" w:rsidP="001D76D5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Диск</w:t>
            </w:r>
          </w:p>
        </w:tc>
      </w:tr>
      <w:tr w:rsidR="009524A0" w:rsidRPr="00CD53F7" w:rsidTr="00972B6C">
        <w:tc>
          <w:tcPr>
            <w:tcW w:w="0" w:type="auto"/>
          </w:tcPr>
          <w:p w:rsidR="009524A0" w:rsidRPr="00CD53F7" w:rsidRDefault="009524A0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9524A0" w:rsidRPr="00CD53F7" w:rsidRDefault="00C032F7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R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eH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(Н/мм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  <w:r w:rsidR="00A10C4D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</w:p>
        </w:tc>
        <w:tc>
          <w:tcPr>
            <w:tcW w:w="0" w:type="auto"/>
          </w:tcPr>
          <w:p w:rsidR="009524A0" w:rsidRPr="00CD53F7" w:rsidRDefault="00C032F7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R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m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(Н/мм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9524A0" w:rsidRPr="00CD53F7" w:rsidRDefault="00A10C4D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5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%</w:t>
            </w:r>
          </w:p>
        </w:tc>
        <w:tc>
          <w:tcPr>
            <w:tcW w:w="0" w:type="auto"/>
          </w:tcPr>
          <w:p w:rsidR="009524A0" w:rsidRPr="00526C4E" w:rsidRDefault="00B11B89" w:rsidP="00526C4E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Зменшення R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 xml:space="preserve">m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(Н/мм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  <w:r w:rsidR="00526C4E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b</w:t>
            </w:r>
          </w:p>
        </w:tc>
        <w:tc>
          <w:tcPr>
            <w:tcW w:w="0" w:type="auto"/>
          </w:tcPr>
          <w:p w:rsidR="009524A0" w:rsidRPr="00CD53F7" w:rsidRDefault="00B11B89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A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5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%</w:t>
            </w:r>
          </w:p>
        </w:tc>
      </w:tr>
      <w:tr w:rsidR="009524A0" w:rsidRPr="00CD53F7" w:rsidTr="00972B6C">
        <w:tc>
          <w:tcPr>
            <w:tcW w:w="0" w:type="auto"/>
          </w:tcPr>
          <w:p w:rsidR="009524A0" w:rsidRPr="00CD53F7" w:rsidRDefault="00B11B89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ER6</w:t>
            </w:r>
          </w:p>
        </w:tc>
        <w:tc>
          <w:tcPr>
            <w:tcW w:w="0" w:type="auto"/>
          </w:tcPr>
          <w:p w:rsidR="009524A0" w:rsidRPr="00CD53F7" w:rsidRDefault="00AC398B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500</w:t>
            </w:r>
          </w:p>
        </w:tc>
        <w:tc>
          <w:tcPr>
            <w:tcW w:w="0" w:type="auto"/>
          </w:tcPr>
          <w:p w:rsidR="009524A0" w:rsidRPr="00CD53F7" w:rsidRDefault="00AC398B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780/900</w:t>
            </w:r>
          </w:p>
        </w:tc>
        <w:tc>
          <w:tcPr>
            <w:tcW w:w="0" w:type="auto"/>
          </w:tcPr>
          <w:p w:rsidR="009524A0" w:rsidRPr="00CD53F7" w:rsidRDefault="00AC398B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≥15</w:t>
            </w:r>
          </w:p>
        </w:tc>
        <w:tc>
          <w:tcPr>
            <w:tcW w:w="0" w:type="auto"/>
          </w:tcPr>
          <w:p w:rsidR="009524A0" w:rsidRPr="00CD53F7" w:rsidRDefault="00AC398B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100</w:t>
            </w:r>
          </w:p>
        </w:tc>
        <w:tc>
          <w:tcPr>
            <w:tcW w:w="0" w:type="auto"/>
          </w:tcPr>
          <w:p w:rsidR="009524A0" w:rsidRPr="00CD53F7" w:rsidRDefault="00AC398B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16</w:t>
            </w:r>
          </w:p>
        </w:tc>
      </w:tr>
      <w:tr w:rsidR="009524A0" w:rsidRPr="00CD53F7" w:rsidTr="00972B6C">
        <w:tc>
          <w:tcPr>
            <w:tcW w:w="0" w:type="auto"/>
          </w:tcPr>
          <w:p w:rsidR="009524A0" w:rsidRPr="00CD53F7" w:rsidRDefault="000F11D9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ER7</w:t>
            </w:r>
          </w:p>
        </w:tc>
        <w:tc>
          <w:tcPr>
            <w:tcW w:w="0" w:type="auto"/>
          </w:tcPr>
          <w:p w:rsidR="009524A0" w:rsidRPr="00CD53F7" w:rsidRDefault="00AC398B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</w:t>
            </w:r>
            <w:r w:rsidR="005A599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520</w:t>
            </w:r>
          </w:p>
        </w:tc>
        <w:tc>
          <w:tcPr>
            <w:tcW w:w="0" w:type="auto"/>
          </w:tcPr>
          <w:p w:rsidR="009524A0" w:rsidRPr="00CD53F7" w:rsidRDefault="005A5995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820/940</w:t>
            </w:r>
          </w:p>
        </w:tc>
        <w:tc>
          <w:tcPr>
            <w:tcW w:w="0" w:type="auto"/>
          </w:tcPr>
          <w:p w:rsidR="009524A0" w:rsidRPr="00CD53F7" w:rsidRDefault="005A5995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≥14</w:t>
            </w:r>
          </w:p>
        </w:tc>
        <w:tc>
          <w:tcPr>
            <w:tcW w:w="0" w:type="auto"/>
          </w:tcPr>
          <w:p w:rsidR="009524A0" w:rsidRPr="00CD53F7" w:rsidRDefault="005A5995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110</w:t>
            </w:r>
          </w:p>
        </w:tc>
        <w:tc>
          <w:tcPr>
            <w:tcW w:w="0" w:type="auto"/>
          </w:tcPr>
          <w:p w:rsidR="009524A0" w:rsidRPr="00CD53F7" w:rsidRDefault="005A5995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16</w:t>
            </w:r>
          </w:p>
        </w:tc>
      </w:tr>
      <w:tr w:rsidR="009524A0" w:rsidRPr="00CD53F7" w:rsidTr="00972B6C">
        <w:tc>
          <w:tcPr>
            <w:tcW w:w="0" w:type="auto"/>
          </w:tcPr>
          <w:p w:rsidR="009524A0" w:rsidRPr="00CD53F7" w:rsidRDefault="0071353E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ER8</w:t>
            </w:r>
          </w:p>
        </w:tc>
        <w:tc>
          <w:tcPr>
            <w:tcW w:w="0" w:type="auto"/>
          </w:tcPr>
          <w:p w:rsidR="009524A0" w:rsidRPr="00CD53F7" w:rsidRDefault="0071353E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≥540</w:t>
            </w:r>
          </w:p>
        </w:tc>
        <w:tc>
          <w:tcPr>
            <w:tcW w:w="0" w:type="auto"/>
          </w:tcPr>
          <w:p w:rsidR="009524A0" w:rsidRPr="00CD53F7" w:rsidRDefault="0071353E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860/980</w:t>
            </w:r>
          </w:p>
        </w:tc>
        <w:tc>
          <w:tcPr>
            <w:tcW w:w="0" w:type="auto"/>
          </w:tcPr>
          <w:p w:rsidR="009524A0" w:rsidRPr="00CD53F7" w:rsidRDefault="00FF6CA3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≥13</w:t>
            </w:r>
          </w:p>
        </w:tc>
        <w:tc>
          <w:tcPr>
            <w:tcW w:w="0" w:type="auto"/>
          </w:tcPr>
          <w:p w:rsidR="009524A0" w:rsidRPr="00CD53F7" w:rsidRDefault="00FF6CA3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≥120</w:t>
            </w:r>
          </w:p>
        </w:tc>
        <w:tc>
          <w:tcPr>
            <w:tcW w:w="0" w:type="auto"/>
          </w:tcPr>
          <w:p w:rsidR="009524A0" w:rsidRPr="00CD53F7" w:rsidRDefault="00FF6CA3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16</w:t>
            </w:r>
          </w:p>
        </w:tc>
      </w:tr>
      <w:tr w:rsidR="009524A0" w:rsidRPr="00CD53F7" w:rsidTr="00972B6C">
        <w:tc>
          <w:tcPr>
            <w:tcW w:w="0" w:type="auto"/>
          </w:tcPr>
          <w:p w:rsidR="009524A0" w:rsidRPr="00CD53F7" w:rsidRDefault="00FF6CA3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ER9</w:t>
            </w:r>
          </w:p>
        </w:tc>
        <w:tc>
          <w:tcPr>
            <w:tcW w:w="0" w:type="auto"/>
          </w:tcPr>
          <w:p w:rsidR="009524A0" w:rsidRPr="00CD53F7" w:rsidRDefault="00FF6CA3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≥580</w:t>
            </w:r>
          </w:p>
        </w:tc>
        <w:tc>
          <w:tcPr>
            <w:tcW w:w="0" w:type="auto"/>
          </w:tcPr>
          <w:p w:rsidR="009524A0" w:rsidRPr="00CD53F7" w:rsidRDefault="00FA0731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900/1050</w:t>
            </w:r>
          </w:p>
        </w:tc>
        <w:tc>
          <w:tcPr>
            <w:tcW w:w="0" w:type="auto"/>
          </w:tcPr>
          <w:p w:rsidR="009524A0" w:rsidRPr="00CD53F7" w:rsidRDefault="00FA0731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≥12</w:t>
            </w:r>
          </w:p>
        </w:tc>
        <w:tc>
          <w:tcPr>
            <w:tcW w:w="0" w:type="auto"/>
          </w:tcPr>
          <w:p w:rsidR="009524A0" w:rsidRPr="00CD53F7" w:rsidRDefault="00FA0731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≥130</w:t>
            </w:r>
          </w:p>
        </w:tc>
        <w:tc>
          <w:tcPr>
            <w:tcW w:w="0" w:type="auto"/>
          </w:tcPr>
          <w:p w:rsidR="009524A0" w:rsidRPr="00CD53F7" w:rsidRDefault="00FA0731" w:rsidP="001D76D5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 14</w:t>
            </w:r>
          </w:p>
        </w:tc>
      </w:tr>
      <w:tr w:rsidR="00FA0731" w:rsidRPr="00CD53F7" w:rsidTr="00972B6C">
        <w:trPr>
          <w:trHeight w:val="1262"/>
        </w:trPr>
        <w:tc>
          <w:tcPr>
            <w:tcW w:w="0" w:type="auto"/>
            <w:gridSpan w:val="6"/>
          </w:tcPr>
          <w:p w:rsidR="00A912B4" w:rsidRPr="00CD53F7" w:rsidRDefault="00A912B4" w:rsidP="001D76D5">
            <w:pPr>
              <w:spacing w:before="0" w:beforeAutospacing="0" w:after="0" w:afterAutospacing="0"/>
              <w:rPr>
                <w:rFonts w:cs="Arial"/>
                <w:szCs w:val="28"/>
                <w:lang w:val="uk-UA"/>
              </w:rPr>
            </w:pPr>
            <w:r w:rsidRPr="00CD53F7">
              <w:rPr>
                <w:rFonts w:cs="Arial"/>
                <w:szCs w:val="28"/>
                <w:vertAlign w:val="superscript"/>
                <w:lang w:val="uk-UA"/>
              </w:rPr>
              <w:t>a</w:t>
            </w:r>
            <w:r w:rsidR="00476BAE" w:rsidRPr="00CD53F7">
              <w:rPr>
                <w:rFonts w:cs="Arial"/>
                <w:szCs w:val="28"/>
                <w:lang w:val="uk-UA"/>
              </w:rPr>
              <w:t xml:space="preserve"> Якщо границя</w:t>
            </w:r>
            <w:r w:rsidRPr="00CD53F7">
              <w:rPr>
                <w:rFonts w:cs="Arial"/>
                <w:szCs w:val="28"/>
                <w:lang w:val="uk-UA"/>
              </w:rPr>
              <w:t xml:space="preserve"> плинності визначена неявно, визначають умовну </w:t>
            </w:r>
            <w:r w:rsidR="00476BAE" w:rsidRPr="00CD53F7">
              <w:rPr>
                <w:rFonts w:cs="Arial"/>
                <w:szCs w:val="28"/>
                <w:lang w:val="uk-UA"/>
              </w:rPr>
              <w:t xml:space="preserve">границю </w:t>
            </w:r>
            <w:r w:rsidR="00E15C78" w:rsidRPr="00CD53F7">
              <w:rPr>
                <w:rFonts w:cs="Arial"/>
                <w:szCs w:val="28"/>
                <w:lang w:val="uk-UA"/>
              </w:rPr>
              <w:t>плинності при залишков</w:t>
            </w:r>
            <w:r w:rsidRPr="00CD53F7">
              <w:rPr>
                <w:rFonts w:cs="Arial"/>
                <w:szCs w:val="28"/>
                <w:lang w:val="uk-UA"/>
              </w:rPr>
              <w:t>ій деформації R</w:t>
            </w:r>
            <w:r w:rsidRPr="00CD53F7">
              <w:rPr>
                <w:rFonts w:cs="Arial"/>
                <w:szCs w:val="28"/>
                <w:vertAlign w:val="subscript"/>
                <w:lang w:val="uk-UA"/>
              </w:rPr>
              <w:t>p02</w:t>
            </w:r>
            <w:r w:rsidRPr="00CD53F7">
              <w:rPr>
                <w:rFonts w:cs="Arial"/>
                <w:szCs w:val="28"/>
                <w:lang w:val="uk-UA"/>
              </w:rPr>
              <w:t>.</w:t>
            </w:r>
          </w:p>
          <w:p w:rsidR="00FA0731" w:rsidRPr="00CD53F7" w:rsidRDefault="00526C4E" w:rsidP="00526C4E">
            <w:pPr>
              <w:spacing w:before="0" w:beforeAutospacing="0" w:after="0" w:afterAutospacing="0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>
              <w:rPr>
                <w:rFonts w:cs="Arial"/>
                <w:szCs w:val="28"/>
                <w:vertAlign w:val="superscript"/>
                <w:lang w:val="en-US"/>
              </w:rPr>
              <w:t>b</w:t>
            </w:r>
            <w:r w:rsidR="0037756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З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</w:t>
            </w:r>
            <w:r w:rsidR="00D81E3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еншення границі</w:t>
            </w:r>
            <w:r w:rsidR="0037756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м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іцності на розрив у порівнянні з </w:t>
            </w:r>
            <w:r w:rsidR="00D81E3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границею </w:t>
            </w:r>
            <w:r w:rsidR="0037756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міцно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ст</w:t>
            </w:r>
            <w:r w:rsidR="0037756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37756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обода</w:t>
            </w:r>
            <w:r w:rsidR="00BC20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одно</w:t>
            </w:r>
            <w:r w:rsidR="00BC20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го </w:t>
            </w:r>
            <w:r w:rsidR="00A60F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й</w:t>
            </w:r>
            <w:r w:rsidR="00BC20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того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A60F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ж </w:t>
            </w:r>
            <w:r w:rsidR="00A912B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колес</w:t>
            </w:r>
            <w:r w:rsidR="00BC20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="00A60F2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.</w:t>
            </w:r>
          </w:p>
        </w:tc>
      </w:tr>
    </w:tbl>
    <w:p w:rsidR="009524A0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C2022" w:rsidRPr="00CD53F7" w:rsidRDefault="00BC202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3.2.1.2 Місце </w:t>
      </w:r>
      <w:r w:rsidR="009D16A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відбо</w:t>
      </w:r>
      <w:r w:rsidR="008513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ру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зразків для випробування</w:t>
      </w:r>
    </w:p>
    <w:p w:rsidR="00BC2022" w:rsidRPr="00CD53F7" w:rsidRDefault="00BC202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C2022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Зразки </w:t>
      </w:r>
      <w:r w:rsidR="009D16A0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відбираю</w:t>
      </w:r>
      <w:r w:rsidR="00B72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ть </w:t>
      </w:r>
      <w:r w:rsidR="009D16A0" w:rsidRPr="00CD53F7">
        <w:rPr>
          <w:rFonts w:eastAsia="Times New Roman" w:cs="Arial"/>
          <w:iCs/>
          <w:color w:val="000000"/>
          <w:szCs w:val="28"/>
          <w:lang w:val="uk-UA" w:eastAsia="ru-RU"/>
        </w:rPr>
        <w:t>з обода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</w:t>
      </w:r>
      <w:r w:rsidR="0097357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диска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колеса. </w:t>
      </w:r>
      <w:r w:rsidR="00B72D96" w:rsidRPr="00CD53F7">
        <w:rPr>
          <w:rFonts w:eastAsia="Times New Roman" w:cs="Arial"/>
          <w:iCs/>
          <w:color w:val="000000"/>
          <w:szCs w:val="28"/>
          <w:lang w:val="uk-UA" w:eastAsia="ru-RU"/>
        </w:rPr>
        <w:t>Місця їх в</w:t>
      </w:r>
      <w:r w:rsidR="009D16A0" w:rsidRPr="00CD53F7">
        <w:rPr>
          <w:rFonts w:eastAsia="Times New Roman" w:cs="Arial"/>
          <w:iCs/>
          <w:color w:val="000000"/>
          <w:szCs w:val="28"/>
          <w:lang w:val="uk-UA" w:eastAsia="ru-RU"/>
        </w:rPr>
        <w:t>ідбору</w:t>
      </w:r>
      <w:r w:rsidR="00B72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азнач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ні на </w:t>
      </w:r>
      <w:r w:rsidR="00932757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Рисун</w:t>
      </w:r>
      <w:r w:rsidR="00B72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1. </w:t>
      </w:r>
    </w:p>
    <w:p w:rsidR="00BC2022" w:rsidRPr="00CD53F7" w:rsidRDefault="00BC202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C2022" w:rsidRPr="00CD53F7" w:rsidRDefault="00BC202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C2022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4457700" cy="3419475"/>
            <wp:effectExtent l="0" t="0" r="0" b="0"/>
            <wp:docPr id="2" name="Рисунок 2" descr="EN 13262-20040A20201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13262-20040A202011-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22" w:rsidRPr="00CD53F7" w:rsidRDefault="00E30DA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Умовні п</w:t>
      </w:r>
      <w:r w:rsidR="00B72D9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означення</w:t>
      </w:r>
    </w:p>
    <w:p w:rsidR="00B72D96" w:rsidRPr="00CD53F7" w:rsidRDefault="00B72D9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37F2E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1 </w:t>
      </w:r>
      <w:r w:rsidR="00837F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випробування на </w:t>
      </w:r>
      <w:r w:rsidR="00837F2E" w:rsidRPr="00CD53F7">
        <w:rPr>
          <w:rFonts w:eastAsia="Times New Roman" w:cs="Arial"/>
          <w:iCs/>
          <w:color w:val="000000"/>
          <w:szCs w:val="28"/>
          <w:lang w:val="uk-UA" w:eastAsia="ru-RU"/>
        </w:rPr>
        <w:t>розтяг</w:t>
      </w:r>
    </w:p>
    <w:p w:rsidR="000006AE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2 </w:t>
      </w:r>
      <w:r w:rsidR="000006AE" w:rsidRPr="00CD53F7">
        <w:rPr>
          <w:rFonts w:eastAsia="Times New Roman" w:cs="Arial"/>
          <w:iCs/>
          <w:color w:val="000000"/>
          <w:szCs w:val="28"/>
          <w:lang w:val="uk-UA" w:eastAsia="ru-RU"/>
        </w:rPr>
        <w:t>зразок для випробування на розтяг</w:t>
      </w:r>
    </w:p>
    <w:p w:rsidR="00837F2E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3 </w:t>
      </w:r>
      <w:r w:rsidR="000006AE" w:rsidRPr="00CD53F7">
        <w:rPr>
          <w:rFonts w:eastAsia="Times New Roman" w:cs="Arial"/>
          <w:iCs/>
          <w:color w:val="000000"/>
          <w:szCs w:val="28"/>
          <w:lang w:val="uk-UA" w:eastAsia="ru-RU"/>
        </w:rPr>
        <w:t>зразок для випробування на ударну в’язкість</w:t>
      </w:r>
    </w:p>
    <w:p w:rsidR="000006AE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4 номінальний діа</w:t>
      </w:r>
      <w:r w:rsidR="000006AE" w:rsidRPr="00CD53F7">
        <w:rPr>
          <w:rFonts w:eastAsia="Times New Roman" w:cs="Arial"/>
          <w:iCs/>
          <w:color w:val="000000"/>
          <w:szCs w:val="28"/>
          <w:lang w:val="uk-UA" w:eastAsia="ru-RU"/>
        </w:rPr>
        <w:t>метр</w:t>
      </w:r>
    </w:p>
    <w:p w:rsidR="006E04F4" w:rsidRPr="00CD53F7" w:rsidRDefault="009524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</w:t>
      </w:r>
      <w:r w:rsidR="000006AE" w:rsidRPr="00CD53F7">
        <w:rPr>
          <w:rFonts w:eastAsia="Times New Roman" w:cs="Arial"/>
          <w:iCs/>
          <w:color w:val="000000"/>
          <w:szCs w:val="28"/>
          <w:lang w:val="uk-UA" w:eastAsia="ru-RU"/>
        </w:rPr>
        <w:t>надріз</w:t>
      </w:r>
    </w:p>
    <w:p w:rsidR="000F2D3D" w:rsidRPr="00CD53F7" w:rsidRDefault="000F2D3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5A22CB" w:rsidRPr="00CD53F7" w:rsidRDefault="001718E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AB2F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нок 1 </w:t>
      </w:r>
      <w:r w:rsidR="005A22C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AB2F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5A22C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Місце </w:t>
      </w:r>
      <w:r w:rsidR="0038781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від</w:t>
      </w:r>
      <w:r w:rsidR="008513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бору </w:t>
      </w:r>
      <w:r w:rsidR="00AB2F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зразків</w:t>
      </w:r>
      <w:r w:rsidR="005A22C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для випробувань</w:t>
      </w:r>
    </w:p>
    <w:p w:rsidR="000E7419" w:rsidRPr="00CD53F7" w:rsidRDefault="000E7419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/>
        </w:rPr>
      </w:pPr>
    </w:p>
    <w:p w:rsidR="005A22CB" w:rsidRPr="00CD53F7" w:rsidRDefault="00AB2F2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3.2.1.3 Метод випробування </w:t>
      </w:r>
    </w:p>
    <w:p w:rsidR="005A22CB" w:rsidRPr="00CD53F7" w:rsidRDefault="005A22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5A22CB" w:rsidRPr="00CD53F7" w:rsidRDefault="0020505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проводитися відповідно</w:t>
      </w:r>
      <w:r w:rsidR="000B63E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81B3C" w:rsidRPr="00CD53F7">
        <w:rPr>
          <w:rFonts w:eastAsia="Times New Roman" w:cs="Arial"/>
          <w:iCs/>
          <w:color w:val="000000"/>
          <w:szCs w:val="28"/>
          <w:lang w:val="uk-UA" w:eastAsia="ru-RU"/>
        </w:rPr>
        <w:t>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вимо</w:t>
      </w:r>
      <w:r w:rsidR="00E96ABD" w:rsidRPr="00CD53F7">
        <w:rPr>
          <w:rFonts w:eastAsia="Times New Roman" w:cs="Arial"/>
          <w:iCs/>
          <w:color w:val="000000"/>
          <w:szCs w:val="28"/>
          <w:lang w:val="uk-UA" w:eastAsia="ru-RU"/>
        </w:rPr>
        <w:t>г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EN 10002-1. Діаметр </w:t>
      </w:r>
      <w:r w:rsidR="00E30DA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дослідного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зразка повинен </w:t>
      </w:r>
      <w:r w:rsidR="002F252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складати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 менше </w:t>
      </w:r>
      <w:r w:rsidR="00481B3C" w:rsidRPr="00CD53F7">
        <w:rPr>
          <w:rFonts w:eastAsia="Times New Roman" w:cs="Arial"/>
          <w:iCs/>
          <w:color w:val="000000"/>
          <w:szCs w:val="28"/>
          <w:lang w:val="uk-UA" w:eastAsia="ru-RU"/>
        </w:rPr>
        <w:t>ніж</w:t>
      </w:r>
      <w:r w:rsidR="000B63E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10 мм парал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льн</w:t>
      </w:r>
      <w:r w:rsidR="00E96ABD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довжин</w:t>
      </w:r>
      <w:r w:rsidR="00A81CE2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а </w:t>
      </w:r>
      <w:r w:rsidR="00E96AB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базова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довжина повинна бути в 5 разів більш</w:t>
      </w:r>
      <w:r w:rsidR="00481B3C" w:rsidRPr="00CD53F7">
        <w:rPr>
          <w:rFonts w:eastAsia="Times New Roman" w:cs="Arial"/>
          <w:iCs/>
          <w:color w:val="000000"/>
          <w:szCs w:val="28"/>
          <w:lang w:val="uk-UA" w:eastAsia="ru-RU"/>
        </w:rPr>
        <w:t>ою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 ді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метр. Якщо </w:t>
      </w:r>
      <w:r w:rsidR="00DF5F6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 має можливості вирізати </w:t>
      </w:r>
      <w:r w:rsidR="00FF713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такий </w:t>
      </w:r>
      <w:r w:rsidR="00DF5F6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зразок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97357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диска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FB55A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замовник і постачальник повинні узгодити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менший діаметр </w:t>
      </w:r>
      <w:r w:rsidR="002365AC" w:rsidRPr="00CD53F7">
        <w:rPr>
          <w:rFonts w:eastAsia="Times New Roman" w:cs="Arial"/>
          <w:iCs/>
          <w:color w:val="000000"/>
          <w:szCs w:val="28"/>
          <w:lang w:val="uk-UA" w:eastAsia="ru-RU"/>
        </w:rPr>
        <w:t>зразка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 </w:t>
      </w:r>
    </w:p>
    <w:p w:rsidR="000F2D3D" w:rsidRPr="00CD53F7" w:rsidRDefault="000F2D3D" w:rsidP="00C96A7F">
      <w:pPr>
        <w:pStyle w:val="1"/>
        <w:rPr>
          <w:rFonts w:eastAsia="Calibri"/>
          <w:shd w:val="clear" w:color="auto" w:fill="auto"/>
        </w:rPr>
      </w:pPr>
    </w:p>
    <w:p w:rsidR="005A22CB" w:rsidRPr="00CD53F7" w:rsidRDefault="00AB2F2B" w:rsidP="00C96A7F">
      <w:pPr>
        <w:pStyle w:val="1"/>
      </w:pPr>
      <w:bookmarkStart w:id="16" w:name="_Toc524513868"/>
      <w:r w:rsidRPr="00CD53F7">
        <w:t>3.2.2 Характеристики твердості обод</w:t>
      </w:r>
      <w:r w:rsidR="00205059" w:rsidRPr="00CD53F7">
        <w:t>у</w:t>
      </w:r>
      <w:bookmarkEnd w:id="16"/>
      <w:r w:rsidRPr="00CD53F7">
        <w:t xml:space="preserve"> </w:t>
      </w:r>
    </w:p>
    <w:p w:rsidR="000E5745" w:rsidRPr="00CD53F7" w:rsidRDefault="000E5745" w:rsidP="00C96A7F">
      <w:pPr>
        <w:pStyle w:val="1"/>
      </w:pPr>
    </w:p>
    <w:p w:rsidR="00FF713B" w:rsidRPr="00CD53F7" w:rsidRDefault="006C3ED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3.2.2.1 Нормативні з</w:t>
      </w:r>
      <w:r w:rsidR="00AB2F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начення</w:t>
      </w:r>
    </w:p>
    <w:p w:rsidR="00FF713B" w:rsidRPr="00CD53F7" w:rsidRDefault="00FF713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59696C" w:rsidRPr="00CD53F7" w:rsidRDefault="00AB2F2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Мінімальні показники твердості </w:t>
      </w:r>
      <w:r w:rsidR="00C44539" w:rsidRPr="00CD53F7">
        <w:rPr>
          <w:rFonts w:eastAsia="Times New Roman" w:cs="Arial"/>
          <w:iCs/>
          <w:color w:val="000000"/>
          <w:szCs w:val="28"/>
          <w:lang w:val="uk-UA" w:eastAsia="ru-RU"/>
        </w:rPr>
        <w:t>за</w:t>
      </w:r>
      <w:r w:rsidR="000E574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Бр</w:t>
      </w:r>
      <w:r w:rsidR="00B20FCE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FF713B" w:rsidRPr="00CD53F7">
        <w:rPr>
          <w:rFonts w:eastAsia="Times New Roman" w:cs="Arial"/>
          <w:iCs/>
          <w:color w:val="000000"/>
          <w:szCs w:val="28"/>
          <w:lang w:val="uk-UA" w:eastAsia="ru-RU"/>
        </w:rPr>
        <w:t>нел</w:t>
      </w:r>
      <w:r w:rsidR="000E5745" w:rsidRPr="00CD53F7">
        <w:rPr>
          <w:rFonts w:eastAsia="Times New Roman" w:cs="Arial"/>
          <w:iCs/>
          <w:color w:val="000000"/>
          <w:szCs w:val="28"/>
          <w:lang w:val="uk-UA" w:eastAsia="ru-RU"/>
        </w:rPr>
        <w:t>л</w:t>
      </w:r>
      <w:r w:rsidR="00C44539" w:rsidRPr="00CD53F7">
        <w:rPr>
          <w:rFonts w:eastAsia="Times New Roman" w:cs="Arial"/>
          <w:iCs/>
          <w:color w:val="000000"/>
          <w:szCs w:val="28"/>
          <w:lang w:val="uk-UA" w:eastAsia="ru-RU"/>
        </w:rPr>
        <w:t>ем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843A1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застосовуються до всієї зони зносу обода, повинні </w:t>
      </w:r>
      <w:r w:rsidR="00C35DB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бути не менше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значен</w:t>
      </w:r>
      <w:r w:rsidR="00C35DB9"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наведен</w:t>
      </w:r>
      <w:r w:rsidR="00C35DB9" w:rsidRPr="00CD53F7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Та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лиці 3. Ці значення повинні бути </w:t>
      </w:r>
      <w:r w:rsidR="00140F8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 </w:t>
      </w:r>
      <w:r w:rsidR="00281A6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максимальної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глибини 35 мм</w:t>
      </w:r>
      <w:r w:rsidR="003D076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001A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нижче </w:t>
      </w:r>
      <w:r w:rsidR="003D0761" w:rsidRPr="00CD53F7">
        <w:rPr>
          <w:rFonts w:eastAsia="Times New Roman" w:cs="Arial"/>
          <w:iCs/>
          <w:color w:val="000000"/>
          <w:szCs w:val="28"/>
          <w:lang w:val="uk-UA" w:eastAsia="ru-RU"/>
        </w:rPr>
        <w:t>від поверхні коче</w:t>
      </w:r>
      <w:r w:rsidR="00281A67" w:rsidRPr="00CD53F7">
        <w:rPr>
          <w:rFonts w:eastAsia="Times New Roman" w:cs="Arial"/>
          <w:iCs/>
          <w:color w:val="000000"/>
          <w:szCs w:val="28"/>
          <w:lang w:val="uk-UA" w:eastAsia="ru-RU"/>
        </w:rPr>
        <w:t>ння колеса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навіть якщо глибина зносу більше</w:t>
      </w:r>
      <w:r w:rsidR="0059696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 35 мм.</w:t>
      </w:r>
    </w:p>
    <w:p w:rsidR="005A22CB" w:rsidRPr="00CD53F7" w:rsidRDefault="0047020E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59696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9D7A6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перехідній </w:t>
      </w:r>
      <w:r w:rsidR="0059696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зоні </w:t>
      </w:r>
      <w:r w:rsidR="001D2977" w:rsidRPr="00CD53F7">
        <w:rPr>
          <w:rFonts w:eastAsia="Times New Roman" w:cs="Arial"/>
          <w:iCs/>
          <w:color w:val="000000"/>
          <w:szCs w:val="28"/>
          <w:lang w:val="uk-UA" w:eastAsia="ru-RU"/>
        </w:rPr>
        <w:t>від диска до ободу (точка А на Рису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нку 2) значення твердості повинні бути щонайменше на 10 </w:t>
      </w:r>
      <w:r w:rsidR="00001A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одиниць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менш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ими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ніж </w:t>
      </w:r>
      <w:r w:rsidR="0064673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значення </w:t>
      </w:r>
      <w:r w:rsidR="004E7B94" w:rsidRPr="00CD53F7">
        <w:rPr>
          <w:rFonts w:eastAsia="Times New Roman" w:cs="Arial"/>
          <w:iCs/>
          <w:color w:val="000000"/>
          <w:szCs w:val="28"/>
          <w:lang w:val="uk-UA" w:eastAsia="ru-RU"/>
        </w:rPr>
        <w:t>максимально допустим</w:t>
      </w:r>
      <w:r w:rsidR="0064673D" w:rsidRPr="00CD53F7">
        <w:rPr>
          <w:rFonts w:eastAsia="Times New Roman" w:cs="Arial"/>
          <w:iCs/>
          <w:color w:val="000000"/>
          <w:szCs w:val="28"/>
          <w:lang w:val="uk-UA" w:eastAsia="ru-RU"/>
        </w:rPr>
        <w:t>ого</w:t>
      </w:r>
      <w:r w:rsidR="004E7B9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знос</w:t>
      </w:r>
      <w:r w:rsidR="0064673D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AB2F2B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5A22CB" w:rsidRPr="00CD53F7" w:rsidRDefault="005A22C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5A22CB" w:rsidRPr="00CD53F7" w:rsidRDefault="00D43DD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Таблиця 3 – Нормативні значення </w:t>
      </w:r>
      <w:r w:rsidR="00A2596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характеристик </w:t>
      </w:r>
      <w:r w:rsidR="00AB2F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твердості в ободі</w:t>
      </w:r>
    </w:p>
    <w:p w:rsidR="005A22CB" w:rsidRPr="00CD53F7" w:rsidRDefault="005A22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651"/>
      </w:tblGrid>
      <w:tr w:rsidR="00F818DC" w:rsidRPr="00CD53F7" w:rsidTr="000A013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8DC" w:rsidRPr="00CD53F7" w:rsidRDefault="00F818DC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6841" w:type="dxa"/>
            <w:gridSpan w:val="2"/>
            <w:tcBorders>
              <w:left w:val="single" w:sz="4" w:space="0" w:color="auto"/>
            </w:tcBorders>
          </w:tcPr>
          <w:p w:rsidR="00F818DC" w:rsidRPr="00CD53F7" w:rsidRDefault="0047020E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Мінімальне значення твердості за</w:t>
            </w:r>
            <w:r w:rsidR="00F818DC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Брінел</w:t>
            </w:r>
            <w:r w:rsidR="001B4525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л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ем</w:t>
            </w:r>
          </w:p>
        </w:tc>
      </w:tr>
      <w:tr w:rsidR="00F818DC" w:rsidRPr="00CD53F7" w:rsidTr="000A0134">
        <w:tc>
          <w:tcPr>
            <w:tcW w:w="3190" w:type="dxa"/>
            <w:tcBorders>
              <w:top w:val="single" w:sz="4" w:space="0" w:color="auto"/>
            </w:tcBorders>
          </w:tcPr>
          <w:p w:rsidR="00F818DC" w:rsidRPr="00CD53F7" w:rsidRDefault="00F818DC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Марка сталі</w:t>
            </w:r>
          </w:p>
        </w:tc>
        <w:tc>
          <w:tcPr>
            <w:tcW w:w="3190" w:type="dxa"/>
          </w:tcPr>
          <w:p w:rsidR="00F818DC" w:rsidRPr="00CD53F7" w:rsidRDefault="00F818DC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1</w:t>
            </w:r>
          </w:p>
        </w:tc>
        <w:tc>
          <w:tcPr>
            <w:tcW w:w="3651" w:type="dxa"/>
          </w:tcPr>
          <w:p w:rsidR="00F818DC" w:rsidRPr="00CD53F7" w:rsidRDefault="00F818DC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2</w:t>
            </w:r>
          </w:p>
        </w:tc>
      </w:tr>
      <w:tr w:rsidR="00F818DC" w:rsidRPr="00CD53F7" w:rsidTr="000A0134"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ER6</w:t>
            </w:r>
          </w:p>
        </w:tc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-</w:t>
            </w:r>
          </w:p>
        </w:tc>
        <w:tc>
          <w:tcPr>
            <w:tcW w:w="3651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225</w:t>
            </w:r>
          </w:p>
        </w:tc>
      </w:tr>
      <w:tr w:rsidR="00F818DC" w:rsidRPr="00CD53F7" w:rsidTr="000A0134"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ER7</w:t>
            </w:r>
          </w:p>
        </w:tc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245</w:t>
            </w:r>
          </w:p>
        </w:tc>
        <w:tc>
          <w:tcPr>
            <w:tcW w:w="3651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235</w:t>
            </w:r>
          </w:p>
        </w:tc>
      </w:tr>
      <w:tr w:rsidR="00F818DC" w:rsidRPr="00CD53F7" w:rsidTr="000A0134"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ER8</w:t>
            </w:r>
          </w:p>
        </w:tc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245</w:t>
            </w:r>
          </w:p>
        </w:tc>
        <w:tc>
          <w:tcPr>
            <w:tcW w:w="3651" w:type="dxa"/>
          </w:tcPr>
          <w:p w:rsidR="00F818DC" w:rsidRPr="00CD53F7" w:rsidRDefault="00C70503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245</w:t>
            </w:r>
          </w:p>
        </w:tc>
      </w:tr>
      <w:tr w:rsidR="00F818DC" w:rsidRPr="00CD53F7" w:rsidTr="000A0134"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ER9</w:t>
            </w:r>
          </w:p>
        </w:tc>
        <w:tc>
          <w:tcPr>
            <w:tcW w:w="3190" w:type="dxa"/>
          </w:tcPr>
          <w:p w:rsidR="00F818DC" w:rsidRPr="00CD53F7" w:rsidRDefault="00F9172A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-</w:t>
            </w:r>
          </w:p>
        </w:tc>
        <w:tc>
          <w:tcPr>
            <w:tcW w:w="3651" w:type="dxa"/>
          </w:tcPr>
          <w:p w:rsidR="00F818DC" w:rsidRPr="00CD53F7" w:rsidRDefault="00C70503" w:rsidP="009C7B11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255</w:t>
            </w:r>
          </w:p>
        </w:tc>
      </w:tr>
    </w:tbl>
    <w:p w:rsidR="00C70503" w:rsidRPr="00CD53F7" w:rsidRDefault="00C7050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10B5A" w:rsidRPr="00CD53F7" w:rsidRDefault="00AB2F2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3.2.2.2 </w:t>
      </w:r>
      <w:r w:rsidR="00B167F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Місц</w:t>
      </w:r>
      <w:r w:rsidR="009C7B11">
        <w:rPr>
          <w:rFonts w:eastAsia="Times New Roman" w:cs="Arial"/>
          <w:b/>
          <w:iCs/>
          <w:color w:val="000000"/>
          <w:szCs w:val="28"/>
          <w:lang w:val="uk-UA" w:eastAsia="ru-RU"/>
        </w:rPr>
        <w:t>е вимірювання</w:t>
      </w:r>
      <w:r w:rsidR="00C35DB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твердості</w:t>
      </w:r>
    </w:p>
    <w:p w:rsidR="000006AE" w:rsidRPr="00CD53F7" w:rsidRDefault="00AB2F2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Чотири </w:t>
      </w:r>
      <w:r w:rsidR="003055B4" w:rsidRPr="00CD53F7">
        <w:rPr>
          <w:rFonts w:eastAsia="Times New Roman" w:cs="Arial"/>
          <w:iCs/>
          <w:color w:val="000000"/>
          <w:szCs w:val="28"/>
          <w:lang w:val="uk-UA" w:eastAsia="ru-RU"/>
        </w:rPr>
        <w:t>показн</w:t>
      </w:r>
      <w:r w:rsidR="00D946B5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3055B4" w:rsidRPr="00CD53F7">
        <w:rPr>
          <w:rFonts w:eastAsia="Times New Roman" w:cs="Arial"/>
          <w:iCs/>
          <w:color w:val="000000"/>
          <w:szCs w:val="28"/>
          <w:lang w:val="uk-UA" w:eastAsia="ru-RU"/>
        </w:rPr>
        <w:t>ки</w:t>
      </w:r>
      <w:r w:rsidR="00D946B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3055B4" w:rsidRPr="00CD53F7">
        <w:rPr>
          <w:rFonts w:eastAsia="Times New Roman" w:cs="Arial"/>
          <w:iCs/>
          <w:color w:val="000000"/>
          <w:szCs w:val="28"/>
          <w:lang w:val="uk-UA" w:eastAsia="ru-RU"/>
        </w:rPr>
        <w:t>знімаю</w:t>
      </w:r>
      <w:r w:rsidR="00D946B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ть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</w:t>
      </w:r>
      <w:r w:rsidR="00B10B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радіальному перерізі обод</w:t>
      </w:r>
      <w:r w:rsidR="001B4525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D2977" w:rsidRPr="00CD53F7">
        <w:rPr>
          <w:rFonts w:eastAsia="Times New Roman" w:cs="Arial"/>
          <w:iCs/>
          <w:color w:val="000000"/>
          <w:szCs w:val="28"/>
          <w:lang w:val="uk-UA" w:eastAsia="ru-RU"/>
        </w:rPr>
        <w:t>, як показ</w:t>
      </w:r>
      <w:r w:rsidR="001D2977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D2977" w:rsidRPr="00CD53F7">
        <w:rPr>
          <w:rFonts w:eastAsia="Times New Roman" w:cs="Arial"/>
          <w:iCs/>
          <w:color w:val="000000"/>
          <w:szCs w:val="28"/>
          <w:lang w:val="uk-UA" w:eastAsia="ru-RU"/>
        </w:rPr>
        <w:t>но на Рису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нку 2</w:t>
      </w:r>
      <w:r w:rsidR="00B10B5A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981705" w:rsidRPr="00CD53F7" w:rsidRDefault="00981705" w:rsidP="000721A8">
      <w:pPr>
        <w:spacing w:before="0" w:beforeAutospacing="0" w:after="0" w:afterAutospacing="0"/>
        <w:ind w:firstLine="709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529F7" w:rsidRPr="00CD53F7" w:rsidRDefault="00183ECB" w:rsidP="003264C1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3419475" cy="3171825"/>
            <wp:effectExtent l="0" t="0" r="0" b="0"/>
            <wp:docPr id="3" name="Рисунок 3" descr="EN 13262-20040A20201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13262-20040A202011-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F7" w:rsidRPr="00CD53F7" w:rsidRDefault="0035013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Умовні п</w:t>
      </w:r>
      <w:r w:rsidR="004529F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означення</w:t>
      </w:r>
    </w:p>
    <w:p w:rsidR="004529F7" w:rsidRPr="00CD53F7" w:rsidRDefault="004529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529F7" w:rsidRPr="00CD53F7" w:rsidRDefault="004529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</w:t>
      </w:r>
      <w:r w:rsidR="00F641B0" w:rsidRPr="00CD53F7">
        <w:rPr>
          <w:rFonts w:eastAsia="Times New Roman" w:cs="Arial"/>
          <w:iCs/>
          <w:color w:val="000000"/>
          <w:szCs w:val="28"/>
          <w:lang w:val="uk-UA" w:eastAsia="ru-RU"/>
        </w:rPr>
        <w:t>М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F641B0" w:rsidRPr="00CD53F7">
        <w:rPr>
          <w:rFonts w:eastAsia="Times New Roman" w:cs="Arial"/>
          <w:iCs/>
          <w:color w:val="000000"/>
          <w:szCs w:val="28"/>
          <w:lang w:val="uk-UA" w:eastAsia="ru-RU"/>
        </w:rPr>
        <w:t>ксимально допустимий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знос або останній діаметр </w:t>
      </w:r>
      <w:r w:rsidR="00956F0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обточки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(</w:t>
      </w:r>
      <w:r w:rsidR="003052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згідно з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вимог</w:t>
      </w:r>
      <w:r w:rsidR="0030525A" w:rsidRPr="00CD53F7">
        <w:rPr>
          <w:rFonts w:eastAsia="Times New Roman" w:cs="Arial"/>
          <w:iCs/>
          <w:color w:val="000000"/>
          <w:szCs w:val="28"/>
          <w:lang w:val="uk-UA" w:eastAsia="ru-RU"/>
        </w:rPr>
        <w:t>ами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замовника) </w:t>
      </w:r>
    </w:p>
    <w:p w:rsidR="004529F7" w:rsidRPr="00CD53F7" w:rsidRDefault="0098170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2 Внутрішня поверхня колеса </w:t>
      </w:r>
      <w:r w:rsidR="0030525A" w:rsidRPr="00CD53F7">
        <w:rPr>
          <w:rFonts w:eastAsia="Times New Roman" w:cs="Arial"/>
          <w:iCs/>
          <w:color w:val="000000"/>
          <w:szCs w:val="28"/>
          <w:lang w:val="uk-UA" w:eastAsia="ru-RU"/>
        </w:rPr>
        <w:t>після чистової обробки</w:t>
      </w:r>
    </w:p>
    <w:p w:rsidR="004529F7" w:rsidRPr="00CD53F7" w:rsidRDefault="0098170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3 Номінальний діаметр </w:t>
      </w:r>
    </w:p>
    <w:p w:rsidR="004529F7" w:rsidRPr="00CD53F7" w:rsidRDefault="004529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529F7" w:rsidRPr="00CD53F7" w:rsidRDefault="003274B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956F0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</w:t>
      </w:r>
      <w:r w:rsidR="0098170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ок 2 </w:t>
      </w:r>
      <w:r w:rsidR="00BE294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D5539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BE294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Заміри твердості </w:t>
      </w:r>
      <w:r w:rsidR="0098170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на радіальному </w:t>
      </w:r>
      <w:r w:rsidR="00956F0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перерізі </w:t>
      </w:r>
      <w:r w:rsidR="0098170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обода</w:t>
      </w:r>
    </w:p>
    <w:p w:rsidR="004529F7" w:rsidRPr="00CD53F7" w:rsidRDefault="004529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81D54" w:rsidRPr="00CD53F7" w:rsidRDefault="0098170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3.2.2.3 Метод випробування </w:t>
      </w:r>
    </w:p>
    <w:p w:rsidR="00181D54" w:rsidRPr="00CD53F7" w:rsidRDefault="00181D5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529F7" w:rsidRPr="00CD53F7" w:rsidRDefault="00181D54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проводитися </w:t>
      </w:r>
      <w:r w:rsidR="00FE6BCD">
        <w:rPr>
          <w:rFonts w:eastAsia="Times New Roman" w:cs="Arial"/>
          <w:iCs/>
          <w:color w:val="000000"/>
          <w:szCs w:val="28"/>
          <w:lang w:val="uk-UA" w:eastAsia="ru-RU"/>
        </w:rPr>
        <w:t>у відповідності до</w:t>
      </w:r>
      <w:r w:rsidR="0035013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вимог EN ISO 6506-1.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Діаметр </w:t>
      </w:r>
      <w:r w:rsidR="00520E47" w:rsidRPr="00CD53F7">
        <w:rPr>
          <w:rFonts w:eastAsia="Times New Roman" w:cs="Arial"/>
          <w:iCs/>
          <w:color w:val="000000"/>
          <w:szCs w:val="28"/>
          <w:lang w:val="uk-UA" w:eastAsia="ru-RU"/>
        </w:rPr>
        <w:t>індентора (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кульки</w:t>
      </w:r>
      <w:r w:rsidR="00520E47" w:rsidRPr="00CD53F7">
        <w:rPr>
          <w:rFonts w:eastAsia="Times New Roman" w:cs="Arial"/>
          <w:iCs/>
          <w:color w:val="000000"/>
          <w:szCs w:val="28"/>
          <w:lang w:val="uk-UA" w:eastAsia="ru-RU"/>
        </w:rPr>
        <w:t>)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8F57E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повинен </w:t>
      </w:r>
      <w:r w:rsidR="00A95279" w:rsidRPr="00CD53F7">
        <w:rPr>
          <w:rFonts w:eastAsia="Times New Roman" w:cs="Arial"/>
          <w:iCs/>
          <w:color w:val="000000"/>
          <w:szCs w:val="28"/>
          <w:lang w:val="uk-UA" w:eastAsia="ru-RU"/>
        </w:rPr>
        <w:t>дорівнюва</w:t>
      </w:r>
      <w:r w:rsidR="008F57E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ти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мм. </w:t>
      </w:r>
    </w:p>
    <w:p w:rsidR="004529F7" w:rsidRPr="00CD53F7" w:rsidRDefault="004529F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529F7" w:rsidRPr="00CD53F7" w:rsidRDefault="00981705" w:rsidP="00C96A7F">
      <w:pPr>
        <w:pStyle w:val="1"/>
      </w:pPr>
      <w:bookmarkStart w:id="17" w:name="_Toc524513869"/>
      <w:r w:rsidRPr="00CD53F7">
        <w:t>3.2.3 Характерис</w:t>
      </w:r>
      <w:r w:rsidR="008F57EC" w:rsidRPr="00CD53F7">
        <w:t>тики</w:t>
      </w:r>
      <w:r w:rsidR="00253FEA" w:rsidRPr="00CD53F7">
        <w:t>, які визначають під час</w:t>
      </w:r>
      <w:r w:rsidR="008F57EC" w:rsidRPr="00CD53F7">
        <w:t xml:space="preserve"> </w:t>
      </w:r>
      <w:r w:rsidRPr="00CD53F7">
        <w:t>випробовуван</w:t>
      </w:r>
      <w:r w:rsidR="008F57EC" w:rsidRPr="00CD53F7">
        <w:t>н</w:t>
      </w:r>
      <w:r w:rsidR="00253FEA" w:rsidRPr="00CD53F7">
        <w:t>я</w:t>
      </w:r>
      <w:r w:rsidRPr="00CD53F7">
        <w:t xml:space="preserve"> на уд</w:t>
      </w:r>
      <w:r w:rsidRPr="00CD53F7">
        <w:t>а</w:t>
      </w:r>
      <w:r w:rsidRPr="00CD53F7">
        <w:t>рн</w:t>
      </w:r>
      <w:r w:rsidR="008F57EC" w:rsidRPr="00CD53F7">
        <w:t>у в’</w:t>
      </w:r>
      <w:r w:rsidR="002752F6" w:rsidRPr="00CD53F7">
        <w:t>я</w:t>
      </w:r>
      <w:r w:rsidR="008F57EC" w:rsidRPr="00CD53F7">
        <w:t>зкість</w:t>
      </w:r>
      <w:bookmarkEnd w:id="17"/>
      <w:r w:rsidRPr="00CD53F7">
        <w:t xml:space="preserve"> </w:t>
      </w:r>
    </w:p>
    <w:p w:rsidR="004529F7" w:rsidRPr="00CD53F7" w:rsidRDefault="004529F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A0C4C" w:rsidRPr="00CD53F7" w:rsidRDefault="0098170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 xml:space="preserve">3.2.3.1 </w:t>
      </w:r>
      <w:r w:rsidR="00EB493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Нормативні з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начення</w:t>
      </w:r>
    </w:p>
    <w:p w:rsidR="007A0C4C" w:rsidRPr="00CD53F7" w:rsidRDefault="007A0C4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D946B5" w:rsidRPr="00CD53F7" w:rsidRDefault="00EB4930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Нормативні з</w:t>
      </w:r>
      <w:r w:rsidR="00A95279" w:rsidRPr="00CD53F7">
        <w:rPr>
          <w:rFonts w:eastAsia="Times New Roman" w:cs="Arial"/>
          <w:iCs/>
          <w:color w:val="000000"/>
          <w:szCs w:val="28"/>
          <w:lang w:val="uk-UA" w:eastAsia="ru-RU"/>
        </w:rPr>
        <w:t>начення</w:t>
      </w:r>
      <w:r w:rsidR="007A0C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на</w:t>
      </w:r>
      <w:r w:rsidR="007A0C4C" w:rsidRPr="00CD53F7">
        <w:rPr>
          <w:rFonts w:eastAsia="Times New Roman" w:cs="Arial"/>
          <w:iCs/>
          <w:color w:val="000000"/>
          <w:szCs w:val="28"/>
          <w:lang w:val="uk-UA" w:eastAsia="ru-RU"/>
        </w:rPr>
        <w:t>ведені в Т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аблиці 4. </w:t>
      </w:r>
      <w:r w:rsidR="00ED7A1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При кожному показнику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температури вони </w:t>
      </w:r>
      <w:r w:rsidR="00ED7A16"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представ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ляють собою середнє значення </w:t>
      </w:r>
      <w:r w:rsidR="006B15D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мінімальне значення для трьох зразків, визначених у </w:t>
      </w:r>
      <w:r w:rsidR="00ED7A16" w:rsidRPr="00CD53F7">
        <w:rPr>
          <w:rFonts w:eastAsia="Times New Roman" w:cs="Arial"/>
          <w:iCs/>
          <w:color w:val="000000"/>
          <w:szCs w:val="28"/>
          <w:lang w:val="uk-UA" w:eastAsia="ru-RU"/>
        </w:rPr>
        <w:t>під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пункті 3.2.3.2. </w:t>
      </w:r>
      <w:r w:rsidR="006B15D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температур</w:t>
      </w:r>
      <w:r w:rsidR="006B15D6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1C4B9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+ 20 ° С </w:t>
      </w:r>
      <w:r w:rsidR="001C4B9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необхідно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використову</w:t>
      </w:r>
      <w:r w:rsidR="001C4B98" w:rsidRPr="00CD53F7">
        <w:rPr>
          <w:rFonts w:eastAsia="Times New Roman" w:cs="Arial"/>
          <w:iCs/>
          <w:color w:val="000000"/>
          <w:szCs w:val="28"/>
          <w:lang w:val="uk-UA" w:eastAsia="ru-RU"/>
        </w:rPr>
        <w:t>вати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зразки з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U-</w:t>
      </w:r>
      <w:r w:rsidR="0006489C" w:rsidRPr="00CD53F7">
        <w:rPr>
          <w:rFonts w:eastAsia="Times New Roman" w:cs="Arial"/>
          <w:iCs/>
          <w:color w:val="000000"/>
          <w:szCs w:val="28"/>
          <w:lang w:val="uk-UA" w:eastAsia="ru-RU"/>
        </w:rPr>
        <w:t>подіб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им надрізом. </w:t>
      </w:r>
      <w:r w:rsidR="0006489C" w:rsidRPr="00CD53F7">
        <w:rPr>
          <w:rFonts w:eastAsia="Times New Roman" w:cs="Arial"/>
          <w:iCs/>
          <w:color w:val="000000"/>
          <w:szCs w:val="28"/>
          <w:lang w:val="uk-UA" w:eastAsia="ru-RU"/>
        </w:rPr>
        <w:t>За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>те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>м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>ператур</w:t>
      </w:r>
      <w:r w:rsidR="0006489C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-20 °С використовуються зразки 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V-подібни</w:t>
      </w:r>
      <w:r w:rsidR="00A06EB1" w:rsidRPr="00CD53F7">
        <w:rPr>
          <w:rFonts w:eastAsia="Times New Roman" w:cs="Arial"/>
          <w:iCs/>
          <w:color w:val="000000"/>
          <w:szCs w:val="28"/>
          <w:lang w:val="uk-UA" w:eastAsia="ru-RU"/>
        </w:rPr>
        <w:t>м надрізом</w:t>
      </w:r>
      <w:r w:rsidR="00981705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1D2977" w:rsidRPr="00CD53F7" w:rsidRDefault="001D2977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E4C36" w:rsidRPr="00CD53F7" w:rsidRDefault="00F679FB" w:rsidP="00B57B51">
      <w:pPr>
        <w:spacing w:before="0" w:beforeAutospacing="0" w:after="0" w:afterAutospacing="0"/>
        <w:ind w:firstLine="709"/>
        <w:contextualSpacing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Таблиця 4 – </w:t>
      </w:r>
      <w:r w:rsidR="005D6BC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Нормативні з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начення </w:t>
      </w:r>
      <w:r w:rsidR="002D53E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характеристик</w:t>
      </w:r>
      <w:r w:rsidR="009E4C3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ударної в’язкості</w:t>
      </w:r>
    </w:p>
    <w:p w:rsidR="002D53E9" w:rsidRPr="00CD53F7" w:rsidRDefault="002D53E9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679FB" w:rsidRPr="00CD53F7" w:rsidTr="00416E64">
        <w:tc>
          <w:tcPr>
            <w:tcW w:w="1914" w:type="dxa"/>
          </w:tcPr>
          <w:p w:rsidR="00F679FB" w:rsidRPr="00CD53F7" w:rsidRDefault="00F679FB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Марка сталі</w:t>
            </w:r>
          </w:p>
        </w:tc>
        <w:tc>
          <w:tcPr>
            <w:tcW w:w="3828" w:type="dxa"/>
            <w:gridSpan w:val="2"/>
          </w:tcPr>
          <w:p w:rsidR="00F679FB" w:rsidRPr="00CD53F7" w:rsidRDefault="00F679FB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en-US" w:eastAsia="ru-RU"/>
              </w:rPr>
              <w:t>KU (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джоулі) при + 20 °С</w:t>
            </w:r>
          </w:p>
        </w:tc>
        <w:tc>
          <w:tcPr>
            <w:tcW w:w="3829" w:type="dxa"/>
            <w:gridSpan w:val="2"/>
          </w:tcPr>
          <w:p w:rsidR="00F679FB" w:rsidRPr="00CD53F7" w:rsidRDefault="00F679FB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en-US" w:eastAsia="ru-RU"/>
              </w:rPr>
              <w:t>KU (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джоулі) при - 20 °С</w:t>
            </w:r>
          </w:p>
        </w:tc>
      </w:tr>
      <w:tr w:rsidR="00F679FB" w:rsidRPr="00CD53F7" w:rsidTr="00416E64">
        <w:tc>
          <w:tcPr>
            <w:tcW w:w="1914" w:type="dxa"/>
          </w:tcPr>
          <w:p w:rsidR="00F679FB" w:rsidRPr="00CD53F7" w:rsidRDefault="00F679FB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F679FB" w:rsidRPr="00CD53F7" w:rsidRDefault="003A5A93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Середні значення</w:t>
            </w:r>
          </w:p>
        </w:tc>
        <w:tc>
          <w:tcPr>
            <w:tcW w:w="1914" w:type="dxa"/>
          </w:tcPr>
          <w:p w:rsidR="00F679FB" w:rsidRPr="00CD53F7" w:rsidRDefault="003A5A93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Мінімальні значення</w:t>
            </w:r>
          </w:p>
        </w:tc>
        <w:tc>
          <w:tcPr>
            <w:tcW w:w="1914" w:type="dxa"/>
          </w:tcPr>
          <w:p w:rsidR="00F679FB" w:rsidRPr="00CD53F7" w:rsidRDefault="003A5A93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Середні значення</w:t>
            </w:r>
          </w:p>
        </w:tc>
        <w:tc>
          <w:tcPr>
            <w:tcW w:w="1915" w:type="dxa"/>
          </w:tcPr>
          <w:p w:rsidR="00F679FB" w:rsidRPr="00CD53F7" w:rsidRDefault="003A5A93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Мінімальні значення</w:t>
            </w:r>
          </w:p>
        </w:tc>
      </w:tr>
      <w:tr w:rsidR="008C12EA" w:rsidRPr="00CD53F7" w:rsidTr="00416E64"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ER6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≥17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≥12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≥12</w:t>
            </w:r>
          </w:p>
        </w:tc>
        <w:tc>
          <w:tcPr>
            <w:tcW w:w="1915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≥8</w:t>
            </w:r>
          </w:p>
        </w:tc>
      </w:tr>
      <w:tr w:rsidR="008C12EA" w:rsidRPr="00CD53F7" w:rsidTr="00416E64"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ER7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≥17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≥12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≥10</w:t>
            </w:r>
          </w:p>
        </w:tc>
        <w:tc>
          <w:tcPr>
            <w:tcW w:w="1915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≥7</w:t>
            </w:r>
          </w:p>
        </w:tc>
      </w:tr>
      <w:tr w:rsidR="008C12EA" w:rsidRPr="00CD53F7" w:rsidTr="00416E64"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ER8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≥17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≥12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≥10</w:t>
            </w:r>
          </w:p>
        </w:tc>
        <w:tc>
          <w:tcPr>
            <w:tcW w:w="1915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≥5</w:t>
            </w:r>
          </w:p>
        </w:tc>
      </w:tr>
      <w:tr w:rsidR="008C12EA" w:rsidRPr="00CD53F7" w:rsidTr="00416E64"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ER9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≥13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≥9</w:t>
            </w:r>
          </w:p>
        </w:tc>
        <w:tc>
          <w:tcPr>
            <w:tcW w:w="1914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≥8</w:t>
            </w:r>
          </w:p>
        </w:tc>
        <w:tc>
          <w:tcPr>
            <w:tcW w:w="1915" w:type="dxa"/>
          </w:tcPr>
          <w:p w:rsidR="008C12EA" w:rsidRPr="00CD53F7" w:rsidRDefault="008C12EA" w:rsidP="00B57B51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≥5</w:t>
            </w:r>
          </w:p>
        </w:tc>
      </w:tr>
    </w:tbl>
    <w:p w:rsidR="002D53E9" w:rsidRPr="00CD53F7" w:rsidRDefault="002D53E9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C6296" w:rsidRPr="00CD53F7" w:rsidRDefault="002D53E9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3.2.3.2 </w:t>
      </w:r>
      <w:r w:rsidR="00AA2DA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Місце відбору</w:t>
      </w:r>
      <w:r w:rsidR="00CC629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зразків для випробування</w:t>
      </w:r>
    </w:p>
    <w:p w:rsidR="00CC6296" w:rsidRPr="00CD53F7" w:rsidRDefault="00CC6296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BF5B3C" w:rsidRPr="00CD53F7" w:rsidRDefault="00AA2DA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Місця відбору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трьох зразків позначені на </w:t>
      </w:r>
      <w:r w:rsidR="002752F6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нку 1. </w:t>
      </w:r>
      <w:r w:rsidR="00FD3E45" w:rsidRPr="00CD53F7">
        <w:rPr>
          <w:rFonts w:eastAsia="Times New Roman" w:cs="Arial"/>
          <w:iCs/>
          <w:color w:val="000000"/>
          <w:szCs w:val="28"/>
          <w:lang w:val="uk-UA" w:eastAsia="ru-RU"/>
        </w:rPr>
        <w:t>Нижня вісь надр</w:t>
      </w:r>
      <w:r w:rsidR="00FD3E45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FD3E4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зу 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повинна бути паралель</w:t>
      </w:r>
      <w:r w:rsidR="0006489C" w:rsidRPr="00CD53F7">
        <w:rPr>
          <w:rFonts w:eastAsia="Times New Roman" w:cs="Arial"/>
          <w:iCs/>
          <w:color w:val="000000"/>
          <w:szCs w:val="28"/>
          <w:lang w:val="uk-UA" w:eastAsia="ru-RU"/>
        </w:rPr>
        <w:t>ною о</w:t>
      </w:r>
      <w:r w:rsidR="002752F6" w:rsidRPr="00CD53F7">
        <w:rPr>
          <w:rFonts w:eastAsia="Times New Roman" w:cs="Arial"/>
          <w:iCs/>
          <w:color w:val="000000"/>
          <w:szCs w:val="28"/>
          <w:lang w:val="uk-UA" w:eastAsia="ru-RU"/>
        </w:rPr>
        <w:t>сі AA на Рису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нку 1.</w:t>
      </w:r>
    </w:p>
    <w:p w:rsidR="00BF5B3C" w:rsidRPr="00CD53F7" w:rsidRDefault="00BF5B3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F5B3C" w:rsidRPr="00CD53F7" w:rsidRDefault="002D53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3.2.3.3 Метод випробування </w:t>
      </w:r>
    </w:p>
    <w:p w:rsidR="00BF5B3C" w:rsidRPr="00CD53F7" w:rsidRDefault="00BF5B3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F5B3C" w:rsidRPr="00CD53F7" w:rsidRDefault="00110EA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проводитися відповідно </w:t>
      </w:r>
      <w:r w:rsidR="00A3437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вимог 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EN 10045-1.</w:t>
      </w:r>
    </w:p>
    <w:p w:rsidR="00BF5B3C" w:rsidRPr="00CD53F7" w:rsidRDefault="00BF5B3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F5B3C" w:rsidRPr="00CD53F7" w:rsidRDefault="00110EAC" w:rsidP="00C96A7F">
      <w:pPr>
        <w:pStyle w:val="1"/>
      </w:pPr>
      <w:bookmarkStart w:id="18" w:name="_Toc524513870"/>
      <w:r w:rsidRPr="00CD53F7">
        <w:lastRenderedPageBreak/>
        <w:t>3.2.4</w:t>
      </w:r>
      <w:r w:rsidR="00D26483" w:rsidRPr="00CD53F7">
        <w:t xml:space="preserve"> </w:t>
      </w:r>
      <w:r w:rsidRPr="00CD53F7">
        <w:t>Х</w:t>
      </w:r>
      <w:r w:rsidR="002D53E9" w:rsidRPr="00CD53F7">
        <w:t xml:space="preserve">арактеристики </w:t>
      </w:r>
      <w:r w:rsidRPr="00CD53F7">
        <w:t>опору втомі</w:t>
      </w:r>
      <w:bookmarkEnd w:id="18"/>
    </w:p>
    <w:p w:rsidR="00BF5B3C" w:rsidRPr="00CD53F7" w:rsidRDefault="00BF5B3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26483" w:rsidRPr="00CD53F7" w:rsidRDefault="00AA2DA4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3.2.4.1 Нормативні з</w:t>
      </w:r>
      <w:r w:rsidR="002D53E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начення</w:t>
      </w:r>
    </w:p>
    <w:p w:rsidR="00D26483" w:rsidRPr="00CD53F7" w:rsidRDefault="00D2648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F5B3C" w:rsidRPr="00CD53F7" w:rsidRDefault="002D53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Незалежно від </w:t>
      </w:r>
      <w:r w:rsidR="00D2648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марки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сталі, </w:t>
      </w:r>
      <w:r w:rsidR="00D2648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диск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</w:t>
      </w:r>
      <w:r w:rsidR="00D26483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 </w:t>
      </w:r>
      <w:r w:rsidR="00D2648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витримувати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зміни </w:t>
      </w:r>
      <w:r w:rsidR="00B03B03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</w:t>
      </w:r>
      <w:r w:rsidR="00B03B03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B03B03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 ∆σ</w:t>
      </w:r>
      <w:r w:rsidR="00CC2E3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зазначені в </w:t>
      </w:r>
      <w:r w:rsidR="00B03B03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аблиці 5 протягом 10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7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циклів без </w:t>
      </w:r>
      <w:r w:rsidR="00CC2E3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появи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тріщин з ймовірністю 99,7%.</w:t>
      </w:r>
    </w:p>
    <w:p w:rsidR="00BF5B3C" w:rsidRPr="00CD53F7" w:rsidRDefault="00BF5B3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F5B3C" w:rsidRPr="00CD53F7" w:rsidRDefault="002D53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Таблиця 5 </w:t>
      </w:r>
      <w:r w:rsidR="004C5FD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AC228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Нормативні з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</w:t>
      </w:r>
      <w:r w:rsidR="004C5FD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чення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характерис</w:t>
      </w:r>
      <w:r w:rsidR="004C5FD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тик опору втомі</w:t>
      </w:r>
    </w:p>
    <w:p w:rsidR="00BF5B3C" w:rsidRPr="00CD53F7" w:rsidRDefault="00BF5B3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C5FD0" w:rsidRPr="00CD53F7" w:rsidTr="00416E64">
        <w:tc>
          <w:tcPr>
            <w:tcW w:w="4785" w:type="dxa"/>
          </w:tcPr>
          <w:p w:rsidR="004C5FD0" w:rsidRPr="00CD53F7" w:rsidRDefault="00CA5576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Стан поставки диска</w:t>
            </w:r>
          </w:p>
        </w:tc>
        <w:tc>
          <w:tcPr>
            <w:tcW w:w="4786" w:type="dxa"/>
          </w:tcPr>
          <w:p w:rsidR="004C5FD0" w:rsidRPr="00CD53F7" w:rsidRDefault="00642EE0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∆σ Н/мм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4C5FD0" w:rsidRPr="00CD53F7" w:rsidTr="00416E64">
        <w:tc>
          <w:tcPr>
            <w:tcW w:w="4785" w:type="dxa"/>
          </w:tcPr>
          <w:p w:rsidR="004C5FD0" w:rsidRPr="00CD53F7" w:rsidRDefault="00C75109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Механічн</w:t>
            </w:r>
            <w:r w:rsidR="00CA557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="00D5277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оброблений</w:t>
            </w:r>
          </w:p>
        </w:tc>
        <w:tc>
          <w:tcPr>
            <w:tcW w:w="4786" w:type="dxa"/>
          </w:tcPr>
          <w:p w:rsidR="004C5FD0" w:rsidRPr="00CD53F7" w:rsidRDefault="00C75109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450</w:t>
            </w:r>
          </w:p>
        </w:tc>
      </w:tr>
      <w:tr w:rsidR="004C5FD0" w:rsidRPr="00CD53F7" w:rsidTr="00416E64">
        <w:tc>
          <w:tcPr>
            <w:tcW w:w="4785" w:type="dxa"/>
          </w:tcPr>
          <w:p w:rsidR="004C5FD0" w:rsidRPr="00CD53F7" w:rsidRDefault="00113176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</w:t>
            </w:r>
            <w:r w:rsidR="00C75109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ісля прокатки</w:t>
            </w:r>
          </w:p>
        </w:tc>
        <w:tc>
          <w:tcPr>
            <w:tcW w:w="4786" w:type="dxa"/>
          </w:tcPr>
          <w:p w:rsidR="004C5FD0" w:rsidRPr="00CD53F7" w:rsidRDefault="00566907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315</w:t>
            </w:r>
          </w:p>
        </w:tc>
      </w:tr>
    </w:tbl>
    <w:p w:rsidR="00BF5B3C" w:rsidRPr="00CD53F7" w:rsidRDefault="00BF5B3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76BF9" w:rsidRPr="001B2C62" w:rsidRDefault="0056690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 w:val="24"/>
          <w:szCs w:val="24"/>
          <w:lang w:val="uk-UA" w:eastAsia="ru-RU"/>
        </w:rPr>
      </w:pPr>
      <w:r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ПРИМІТК</w:t>
      </w:r>
      <w:r w:rsidR="0023017E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А</w:t>
      </w:r>
      <w:r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 </w:t>
      </w:r>
      <w:r w:rsidR="00266094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Мета </w:t>
      </w:r>
      <w:r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даних </w:t>
      </w:r>
      <w:r w:rsidR="002D53E9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характеристик </w:t>
      </w:r>
      <w:r w:rsidR="007042D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– гарантувати </w:t>
      </w:r>
      <w:r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вищі </w:t>
      </w:r>
      <w:r w:rsidR="002D53E9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характеристики</w:t>
      </w:r>
      <w:r w:rsidR="007042D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 прод</w:t>
      </w:r>
      <w:r w:rsidR="007042D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у</w:t>
      </w:r>
      <w:r w:rsidR="007042D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кції</w:t>
      </w:r>
      <w:r w:rsidR="002D53E9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, ніж ті, які використовуються для визначення до</w:t>
      </w:r>
      <w:r w:rsidR="007524F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пустим</w:t>
      </w:r>
      <w:r w:rsidR="002D53E9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их напружень</w:t>
      </w:r>
      <w:r w:rsidR="00524670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 при проект</w:t>
      </w:r>
      <w:r w:rsidR="007042D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у</w:t>
      </w:r>
      <w:r w:rsidR="007042DB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ванні</w:t>
      </w:r>
      <w:r w:rsidR="00524670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 </w:t>
      </w:r>
      <w:r w:rsidR="00113176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в</w:t>
      </w:r>
      <w:r w:rsidR="00291A68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томної </w:t>
      </w:r>
      <w:r w:rsidR="00637E24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міцності диска</w:t>
      </w:r>
      <w:r w:rsidR="002D53E9" w:rsidRPr="001B2C62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.  </w:t>
      </w:r>
    </w:p>
    <w:p w:rsidR="00BF5B3C" w:rsidRPr="00CD53F7" w:rsidRDefault="004E7AA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 огляду на н</w:t>
      </w:r>
      <w:r w:rsidR="00135B3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аявність </w:t>
      </w:r>
      <w:r w:rsidR="00E574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великої кількості допустимих значень </w:t>
      </w:r>
      <w:r w:rsidR="00291A6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при 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ро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рахунку</w:t>
      </w:r>
      <w:r w:rsidR="00291A6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13176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A634FC" w:rsidRPr="00CD53F7">
        <w:rPr>
          <w:rFonts w:eastAsia="Times New Roman" w:cs="Arial"/>
          <w:iCs/>
          <w:color w:val="000000"/>
          <w:szCs w:val="28"/>
          <w:lang w:val="uk-UA" w:eastAsia="ru-RU"/>
        </w:rPr>
        <w:t>томної витривалості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24CF7" w:rsidRPr="00CD53F7">
        <w:rPr>
          <w:rFonts w:eastAsia="Times New Roman" w:cs="Arial"/>
          <w:iCs/>
          <w:color w:val="000000"/>
          <w:szCs w:val="28"/>
          <w:lang w:val="uk-UA" w:eastAsia="ru-RU"/>
        </w:rPr>
        <w:t>не м</w:t>
      </w:r>
      <w:r w:rsidR="005F2487" w:rsidRPr="00CD53F7">
        <w:rPr>
          <w:rFonts w:eastAsia="Times New Roman" w:cs="Arial"/>
          <w:iCs/>
          <w:color w:val="000000"/>
          <w:szCs w:val="28"/>
          <w:lang w:val="uk-UA" w:eastAsia="ru-RU"/>
        </w:rPr>
        <w:t>ає можли</w:t>
      </w:r>
      <w:r w:rsidR="00124CF7" w:rsidRPr="00CD53F7">
        <w:rPr>
          <w:rFonts w:eastAsia="Times New Roman" w:cs="Arial"/>
          <w:iCs/>
          <w:color w:val="000000"/>
          <w:szCs w:val="28"/>
          <w:lang w:val="uk-UA" w:eastAsia="ru-RU"/>
        </w:rPr>
        <w:t>вості</w:t>
      </w:r>
      <w:r w:rsidR="005F248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2600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диференціювати </w:t>
      </w:r>
      <w:r w:rsidR="00DE3E56" w:rsidRPr="00CD53F7">
        <w:rPr>
          <w:rFonts w:eastAsia="Times New Roman" w:cs="Arial"/>
          <w:iCs/>
          <w:color w:val="000000"/>
          <w:szCs w:val="28"/>
          <w:lang w:val="uk-UA" w:eastAsia="ru-RU"/>
        </w:rPr>
        <w:t>чотир</w:t>
      </w:r>
      <w:r w:rsidR="00124CF7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DE3E5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марк</w:t>
      </w:r>
      <w:r w:rsidR="00124CF7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DE3E5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сталі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BF5B3C" w:rsidRPr="00CD53F7" w:rsidRDefault="00BF5B3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C6296" w:rsidRPr="00CD53F7" w:rsidRDefault="002D53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3.2.4.2 </w:t>
      </w:r>
      <w:r w:rsidR="000568D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Зразки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для випробування на </w:t>
      </w:r>
      <w:r w:rsidR="000568D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опір втомі (</w:t>
      </w:r>
      <w:r w:rsidR="0011317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в</w:t>
      </w:r>
      <w:r w:rsidR="000568D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томну витрив</w:t>
      </w:r>
      <w:r w:rsidR="000568D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а</w:t>
      </w:r>
      <w:r w:rsidR="000568D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лість)</w:t>
      </w:r>
    </w:p>
    <w:p w:rsidR="00CC6296" w:rsidRPr="00CD53F7" w:rsidRDefault="00CC629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CC6296" w:rsidRPr="00CD53F7" w:rsidRDefault="000568D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Зразками для випробування </w:t>
      </w:r>
      <w:r w:rsidR="0023017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є 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>кол</w:t>
      </w:r>
      <w:r w:rsidR="00185DD3" w:rsidRPr="00CD53F7">
        <w:rPr>
          <w:rFonts w:eastAsia="Times New Roman" w:cs="Arial"/>
          <w:iCs/>
          <w:color w:val="000000"/>
          <w:szCs w:val="28"/>
          <w:lang w:val="uk-UA" w:eastAsia="ru-RU"/>
        </w:rPr>
        <w:t>еса в стані поставки</w:t>
      </w:r>
      <w:r w:rsidR="002D53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  <w:r w:rsidR="00EB5769" w:rsidRPr="00CD53F7">
        <w:rPr>
          <w:rFonts w:eastAsia="Times New Roman" w:cs="Arial"/>
          <w:iCs/>
          <w:color w:val="000000"/>
          <w:szCs w:val="28"/>
          <w:lang w:val="uk-UA" w:eastAsia="ru-RU"/>
        </w:rPr>
        <w:t>Зовнішній в</w:t>
      </w:r>
      <w:r w:rsidR="00EB5769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EB576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гляд </w:t>
      </w:r>
      <w:r w:rsidR="00185DD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поверхні зразків </w:t>
      </w:r>
      <w:r w:rsidR="00EB576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повинен бути таким, як </w:t>
      </w:r>
      <w:r w:rsidR="00CC6296" w:rsidRPr="00CD53F7">
        <w:rPr>
          <w:rFonts w:eastAsia="Times New Roman" w:cs="Arial"/>
          <w:iCs/>
          <w:color w:val="000000"/>
          <w:szCs w:val="28"/>
          <w:lang w:val="uk-UA" w:eastAsia="ru-RU"/>
        </w:rPr>
        <w:t>визначе</w:t>
      </w:r>
      <w:r w:rsidR="00185DD3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EB5769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CC62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</w:t>
      </w:r>
      <w:r w:rsidR="00185DD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підпункті </w:t>
      </w:r>
      <w:r w:rsidR="00CC6296" w:rsidRPr="00CD53F7">
        <w:rPr>
          <w:rFonts w:eastAsia="Times New Roman" w:cs="Arial"/>
          <w:iCs/>
          <w:color w:val="000000"/>
          <w:szCs w:val="28"/>
          <w:lang w:val="uk-UA" w:eastAsia="ru-RU"/>
        </w:rPr>
        <w:t>3.6.</w:t>
      </w:r>
    </w:p>
    <w:p w:rsidR="00CC6296" w:rsidRPr="00CD53F7" w:rsidRDefault="00CC629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C6296" w:rsidRPr="00CD53F7" w:rsidRDefault="002D53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3.2.4.3 Метод випробування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</w:p>
    <w:p w:rsidR="00CC6296" w:rsidRPr="00CD53F7" w:rsidRDefault="00CC629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76083" w:rsidRDefault="002D53E9" w:rsidP="00476083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Метод випробування повинен створювати </w:t>
      </w:r>
      <w:r w:rsidR="004C7099" w:rsidRPr="00CD53F7">
        <w:rPr>
          <w:rFonts w:eastAsia="Times New Roman" w:cs="Arial"/>
          <w:iCs/>
          <w:color w:val="000000"/>
          <w:szCs w:val="28"/>
          <w:lang w:val="uk-UA" w:eastAsia="ru-RU"/>
        </w:rPr>
        <w:t>згинаюч</w:t>
      </w:r>
      <w:r w:rsidR="0044308A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4C709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</w:t>
      </w:r>
      <w:r w:rsidR="004C7099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 в диску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F077B8" w:rsidRPr="00CD53F7" w:rsidRDefault="002735BB" w:rsidP="00476083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</w:t>
      </w:r>
      <w:r w:rsidR="00574C1B" w:rsidRPr="00CD53F7">
        <w:rPr>
          <w:rFonts w:eastAsia="Times New Roman" w:cs="Arial"/>
          <w:iCs/>
          <w:color w:val="000000"/>
          <w:szCs w:val="28"/>
          <w:lang w:val="uk-UA" w:eastAsia="ru-RU"/>
        </w:rPr>
        <w:t>з перевірки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574C1B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том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них властивостей </w:t>
      </w:r>
      <w:r w:rsidR="00515B9C" w:rsidRPr="00CD53F7">
        <w:rPr>
          <w:rFonts w:eastAsia="Times New Roman" w:cs="Arial"/>
          <w:iCs/>
          <w:color w:val="000000"/>
          <w:szCs w:val="28"/>
          <w:lang w:val="uk-UA" w:eastAsia="ru-RU"/>
        </w:rPr>
        <w:t>слід проводити т</w:t>
      </w:r>
      <w:r w:rsidR="00515B9C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515B9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ким чином, щоб можна було 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>застосувати статистич</w:t>
      </w:r>
      <w:r w:rsidR="0097231D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515B9C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оцінк</w:t>
      </w:r>
      <w:r w:rsidR="00515B9C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результатів. </w:t>
      </w:r>
    </w:p>
    <w:p w:rsidR="00F077B8" w:rsidRPr="00CD53F7" w:rsidRDefault="0097231D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Результати в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ипробування контролюються шляхом вимірювання </w:t>
      </w:r>
      <w:r w:rsidR="00C40D7C" w:rsidRPr="00CD53F7">
        <w:rPr>
          <w:rFonts w:eastAsia="Times New Roman" w:cs="Arial"/>
          <w:iCs/>
          <w:color w:val="000000"/>
          <w:szCs w:val="28"/>
          <w:lang w:val="uk-UA" w:eastAsia="ru-RU"/>
        </w:rPr>
        <w:t>існ</w:t>
      </w:r>
      <w:r w:rsidR="00C40D7C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C40D7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ючих 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>радіальних напру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жень</w:t>
      </w:r>
      <w:r w:rsidR="00C40D7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</w:t>
      </w:r>
      <w:r w:rsidR="00C40D7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зоні </w:t>
      </w:r>
      <w:r w:rsidR="007777A4" w:rsidRPr="00CD53F7">
        <w:rPr>
          <w:rFonts w:eastAsia="Times New Roman" w:cs="Arial"/>
          <w:iCs/>
          <w:color w:val="000000"/>
          <w:szCs w:val="28"/>
          <w:lang w:val="uk-UA" w:eastAsia="ru-RU"/>
        </w:rPr>
        <w:t>зароджен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ня тріщини. </w:t>
      </w: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Приклад методу наведено в інформа</w:t>
      </w:r>
      <w:r w:rsidR="007777A4" w:rsidRPr="00CD53F7">
        <w:rPr>
          <w:rFonts w:eastAsia="Times New Roman" w:cs="Arial"/>
          <w:iCs/>
          <w:color w:val="000000"/>
          <w:szCs w:val="28"/>
          <w:lang w:val="uk-UA" w:eastAsia="ru-RU"/>
        </w:rPr>
        <w:t>тивному додатку 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077B8" w:rsidRPr="00CD53F7" w:rsidRDefault="00F077B8" w:rsidP="00C96A7F">
      <w:pPr>
        <w:pStyle w:val="1"/>
      </w:pPr>
      <w:bookmarkStart w:id="19" w:name="_Toc524513871"/>
      <w:r w:rsidRPr="00CD53F7">
        <w:t xml:space="preserve">3.2.5 Характеристика </w:t>
      </w:r>
      <w:r w:rsidR="00510BFF" w:rsidRPr="00CD53F7">
        <w:t xml:space="preserve">в’язкості руйнування </w:t>
      </w:r>
      <w:r w:rsidRPr="00CD53F7">
        <w:t>обод</w:t>
      </w:r>
      <w:r w:rsidR="007777A4" w:rsidRPr="00CD53F7">
        <w:t>а</w:t>
      </w:r>
      <w:bookmarkEnd w:id="19"/>
      <w:r w:rsidRPr="00CD53F7">
        <w:t xml:space="preserve"> </w:t>
      </w: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3.2.5.1 Загальні положення </w:t>
      </w: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Дана характеристика повинна перевір</w:t>
      </w:r>
      <w:r w:rsidR="001B2C62">
        <w:rPr>
          <w:rFonts w:eastAsia="Times New Roman" w:cs="Arial"/>
          <w:iCs/>
          <w:color w:val="000000"/>
          <w:szCs w:val="28"/>
          <w:lang w:val="uk-UA" w:eastAsia="ru-RU"/>
        </w:rPr>
        <w:t>ятися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лише на колесах з </w:t>
      </w:r>
      <w:r w:rsidR="006A0F57" w:rsidRPr="00CD53F7">
        <w:rPr>
          <w:rFonts w:eastAsia="Times New Roman" w:cs="Arial"/>
          <w:iCs/>
          <w:color w:val="000000"/>
          <w:szCs w:val="28"/>
          <w:lang w:val="uk-UA" w:eastAsia="ru-RU"/>
        </w:rPr>
        <w:t>коло</w:t>
      </w:r>
      <w:r w:rsidR="006A0F57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6A0F5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ковими гальмами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(</w:t>
      </w:r>
      <w:r w:rsidR="006A0F57" w:rsidRPr="00CD53F7">
        <w:rPr>
          <w:rFonts w:eastAsia="Times New Roman" w:cs="Arial"/>
          <w:iCs/>
          <w:color w:val="000000"/>
          <w:szCs w:val="28"/>
          <w:lang w:val="uk-UA" w:eastAsia="ru-RU"/>
        </w:rPr>
        <w:t>службо</w:t>
      </w:r>
      <w:r w:rsidR="00C225B8" w:rsidRPr="00CD53F7">
        <w:rPr>
          <w:rFonts w:eastAsia="Times New Roman" w:cs="Arial"/>
          <w:iCs/>
          <w:color w:val="000000"/>
          <w:szCs w:val="28"/>
          <w:lang w:val="uk-UA" w:eastAsia="ru-RU"/>
        </w:rPr>
        <w:t>вим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гальмо</w:t>
      </w:r>
      <w:r w:rsidR="00C225B8" w:rsidRPr="00CD53F7">
        <w:rPr>
          <w:rFonts w:eastAsia="Times New Roman" w:cs="Arial"/>
          <w:iCs/>
          <w:color w:val="000000"/>
          <w:szCs w:val="28"/>
          <w:lang w:val="uk-UA" w:eastAsia="ru-RU"/>
        </w:rPr>
        <w:t>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або стоянков</w:t>
      </w:r>
      <w:r w:rsidR="00C225B8" w:rsidRPr="00CD53F7">
        <w:rPr>
          <w:rFonts w:eastAsia="Times New Roman" w:cs="Arial"/>
          <w:iCs/>
          <w:color w:val="000000"/>
          <w:szCs w:val="28"/>
          <w:lang w:val="uk-UA" w:eastAsia="ru-RU"/>
        </w:rPr>
        <w:t>им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гальмо</w:t>
      </w:r>
      <w:r w:rsidR="00C225B8" w:rsidRPr="00CD53F7">
        <w:rPr>
          <w:rFonts w:eastAsia="Times New Roman" w:cs="Arial"/>
          <w:iCs/>
          <w:color w:val="000000"/>
          <w:szCs w:val="28"/>
          <w:lang w:val="uk-UA" w:eastAsia="ru-RU"/>
        </w:rPr>
        <w:t>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) для </w:t>
      </w:r>
      <w:r w:rsidR="00991761" w:rsidRPr="00CD53F7">
        <w:rPr>
          <w:rFonts w:eastAsia="Times New Roman" w:cs="Arial"/>
          <w:iCs/>
          <w:color w:val="000000"/>
          <w:szCs w:val="28"/>
          <w:lang w:val="uk-UA" w:eastAsia="ru-RU"/>
        </w:rPr>
        <w:t>колі</w:t>
      </w:r>
      <w:r w:rsidR="006A0F5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категорії 1 або категорі</w:t>
      </w:r>
      <w:r w:rsidR="009F6ADB" w:rsidRPr="00CD53F7">
        <w:rPr>
          <w:rFonts w:eastAsia="Times New Roman" w:cs="Arial"/>
          <w:iCs/>
          <w:color w:val="000000"/>
          <w:szCs w:val="28"/>
          <w:lang w:val="uk-UA" w:eastAsia="ru-RU"/>
        </w:rPr>
        <w:t>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2.</w:t>
      </w:r>
    </w:p>
    <w:p w:rsidR="00F077B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C1CA8" w:rsidRPr="00CD53F7" w:rsidRDefault="00113176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3.2.5.2 Нормативні значення</w:t>
      </w:r>
    </w:p>
    <w:p w:rsidR="003C1CA8" w:rsidRPr="00CD53F7" w:rsidRDefault="003C1CA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C1CA8" w:rsidRPr="00CD53F7" w:rsidRDefault="00F077B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коліс </w:t>
      </w:r>
      <w:r w:rsidR="009454C1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F15D2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марки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сталі ER6 середнє значення, отримане </w:t>
      </w:r>
      <w:r w:rsidR="00F15D2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шести зразк</w:t>
      </w:r>
      <w:r w:rsidR="00F15D2C" w:rsidRPr="00CD53F7">
        <w:rPr>
          <w:rFonts w:eastAsia="Times New Roman" w:cs="Arial"/>
          <w:iCs/>
          <w:color w:val="000000"/>
          <w:szCs w:val="28"/>
          <w:lang w:val="uk-UA" w:eastAsia="ru-RU"/>
        </w:rPr>
        <w:t>ах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повинно бути </w:t>
      </w:r>
      <w:r w:rsidR="008266B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 менше ніж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100 Н</w:t>
      </w:r>
      <w:r w:rsidR="00F15D2C" w:rsidRPr="00CD53F7">
        <w:rPr>
          <w:rFonts w:eastAsia="Times New Roman" w:cs="Arial"/>
          <w:iCs/>
          <w:color w:val="000000"/>
          <w:szCs w:val="28"/>
          <w:lang w:val="uk-UA" w:eastAsia="ru-RU"/>
        </w:rPr>
        <w:t>/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F15D2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√м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а </w:t>
      </w:r>
      <w:r w:rsidR="00A5012F" w:rsidRPr="00CD53F7">
        <w:rPr>
          <w:rFonts w:eastAsia="Times New Roman" w:cs="Arial"/>
          <w:iCs/>
          <w:color w:val="000000"/>
          <w:szCs w:val="28"/>
          <w:lang w:val="uk-UA" w:eastAsia="ru-RU"/>
        </w:rPr>
        <w:t>окрем</w:t>
      </w:r>
      <w:r w:rsidR="006955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значення не повинн</w:t>
      </w:r>
      <w:r w:rsidR="00574C1B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бути менш</w:t>
      </w:r>
      <w:r w:rsidR="00574C1B" w:rsidRPr="00CD53F7">
        <w:rPr>
          <w:rFonts w:eastAsia="Times New Roman" w:cs="Arial"/>
          <w:iCs/>
          <w:color w:val="000000"/>
          <w:szCs w:val="28"/>
          <w:lang w:val="uk-UA" w:eastAsia="ru-RU"/>
        </w:rPr>
        <w:t>ими ніж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80 Н/мм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8D5005" w:rsidRPr="00CD53F7">
        <w:rPr>
          <w:rFonts w:eastAsia="Times New Roman" w:cs="Arial"/>
          <w:iCs/>
          <w:color w:val="000000"/>
          <w:szCs w:val="28"/>
          <w:lang w:val="uk-UA" w:eastAsia="ru-RU"/>
        </w:rPr>
        <w:t>√м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3C1CA8" w:rsidRPr="00CD53F7" w:rsidRDefault="003C1CA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C1CA8" w:rsidRPr="00CD53F7" w:rsidRDefault="00F077B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коліс </w:t>
      </w:r>
      <w:r w:rsidR="008D50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сталі </w:t>
      </w:r>
      <w:r w:rsidR="008D50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марки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ER7 середнє значення, отримане </w:t>
      </w:r>
      <w:r w:rsidR="008D50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шести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зразках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повинно бути </w:t>
      </w:r>
      <w:r w:rsidR="008266B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 менше ніж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80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Н/мм</w:t>
      </w:r>
      <w:r w:rsidR="00A87D00"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√м</w:t>
      </w:r>
      <w:r w:rsidR="007F1745" w:rsidRPr="00CD53F7">
        <w:rPr>
          <w:rFonts w:eastAsia="Times New Roman" w:cs="Arial"/>
          <w:iCs/>
          <w:color w:val="000000"/>
          <w:szCs w:val="28"/>
          <w:lang w:val="uk-UA" w:eastAsia="ru-RU"/>
        </w:rPr>
        <w:t>, 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40861" w:rsidRPr="00CD53F7">
        <w:rPr>
          <w:rFonts w:eastAsia="Times New Roman" w:cs="Arial"/>
          <w:iCs/>
          <w:color w:val="000000"/>
          <w:szCs w:val="28"/>
          <w:lang w:val="uk-UA" w:eastAsia="ru-RU"/>
        </w:rPr>
        <w:t>окрем</w:t>
      </w:r>
      <w:r w:rsidR="0069557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7F174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значення </w:t>
      </w:r>
      <w:r w:rsidR="007F1745" w:rsidRPr="00CD53F7">
        <w:rPr>
          <w:rFonts w:eastAsia="Times New Roman" w:cs="Arial"/>
          <w:iCs/>
          <w:color w:val="000000"/>
          <w:szCs w:val="28"/>
          <w:lang w:val="uk-UA" w:eastAsia="ru-RU"/>
        </w:rPr>
        <w:t>не п</w:t>
      </w:r>
      <w:r w:rsidR="007F1745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7F1745" w:rsidRPr="00CD53F7">
        <w:rPr>
          <w:rFonts w:eastAsia="Times New Roman" w:cs="Arial"/>
          <w:iCs/>
          <w:color w:val="000000"/>
          <w:szCs w:val="28"/>
          <w:lang w:val="uk-UA" w:eastAsia="ru-RU"/>
        </w:rPr>
        <w:t>винні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бути менш</w:t>
      </w:r>
      <w:r w:rsidR="00761EE7" w:rsidRPr="00CD53F7">
        <w:rPr>
          <w:rFonts w:eastAsia="Times New Roman" w:cs="Arial"/>
          <w:iCs/>
          <w:color w:val="000000"/>
          <w:szCs w:val="28"/>
          <w:lang w:val="uk-UA" w:eastAsia="ru-RU"/>
        </w:rPr>
        <w:t>ими ніж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70 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>Н/мм</w:t>
      </w:r>
      <w:r w:rsidR="00A87D00"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>√м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</w:p>
    <w:p w:rsidR="00F077B8" w:rsidRPr="00CD53F7" w:rsidRDefault="00F077B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коліс 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інших 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марок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стал</w:t>
      </w:r>
      <w:r w:rsidR="00A87D0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9454C1">
        <w:rPr>
          <w:rFonts w:eastAsia="Times New Roman" w:cs="Arial"/>
          <w:iCs/>
          <w:color w:val="000000"/>
          <w:szCs w:val="28"/>
          <w:lang w:val="uk-UA" w:eastAsia="ru-RU"/>
        </w:rPr>
        <w:t xml:space="preserve">нормативні </w:t>
      </w:r>
      <w:r w:rsidR="00A87B48" w:rsidRPr="00CD53F7">
        <w:rPr>
          <w:rFonts w:eastAsia="Times New Roman" w:cs="Arial"/>
          <w:iCs/>
          <w:color w:val="000000"/>
          <w:szCs w:val="28"/>
          <w:lang w:val="uk-UA" w:eastAsia="ru-RU"/>
        </w:rPr>
        <w:t>характеристики,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87B4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підлягають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узгодж</w:t>
      </w:r>
      <w:r w:rsidR="00A87B48" w:rsidRPr="00CD53F7">
        <w:rPr>
          <w:rFonts w:eastAsia="Times New Roman" w:cs="Arial"/>
          <w:iCs/>
          <w:color w:val="000000"/>
          <w:szCs w:val="28"/>
          <w:lang w:val="uk-UA" w:eastAsia="ru-RU"/>
        </w:rPr>
        <w:t>енню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між замовником і постачальником.</w:t>
      </w:r>
    </w:p>
    <w:p w:rsidR="000F2D3D" w:rsidRPr="00CD53F7" w:rsidRDefault="000F2D3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F077B8" w:rsidRPr="00CD53F7" w:rsidRDefault="00F077B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3.2.5.3 </w:t>
      </w:r>
      <w:r w:rsidR="00AA603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Місце відбору</w:t>
      </w:r>
      <w:r w:rsidR="00A87B4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зразків</w:t>
      </w:r>
      <w:r w:rsidR="00A87B4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для випробування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</w:p>
    <w:p w:rsidR="00F077B8" w:rsidRPr="00CD53F7" w:rsidRDefault="00F077B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C7099" w:rsidRPr="00CD53F7" w:rsidRDefault="004531C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 ободу вирізають ш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ість зразків, як зазначено на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3.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Зразки 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повинні бути </w:t>
      </w:r>
      <w:r w:rsidR="00D534A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вирізані </w:t>
      </w:r>
      <w:r w:rsidR="009F417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ділянок, 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рівномірно розподіле</w:t>
      </w:r>
      <w:r w:rsidR="009F4175" w:rsidRPr="00CD53F7">
        <w:rPr>
          <w:rFonts w:eastAsia="Times New Roman" w:cs="Arial"/>
          <w:iCs/>
          <w:color w:val="000000"/>
          <w:szCs w:val="28"/>
          <w:lang w:val="uk-UA" w:eastAsia="ru-RU"/>
        </w:rPr>
        <w:t>них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522DC">
        <w:rPr>
          <w:rFonts w:eastAsia="Times New Roman" w:cs="Arial"/>
          <w:iCs/>
          <w:color w:val="000000"/>
          <w:szCs w:val="28"/>
          <w:lang w:val="uk-UA" w:eastAsia="ru-RU"/>
        </w:rPr>
        <w:t>п</w:t>
      </w:r>
      <w:r w:rsidR="00F077B8" w:rsidRPr="00CD53F7">
        <w:rPr>
          <w:rFonts w:eastAsia="Times New Roman" w:cs="Arial"/>
          <w:iCs/>
          <w:color w:val="000000"/>
          <w:szCs w:val="28"/>
          <w:lang w:val="uk-UA" w:eastAsia="ru-RU"/>
        </w:rPr>
        <w:t>о ободу</w:t>
      </w:r>
      <w:r w:rsidR="009F4175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6C420F" w:rsidRPr="00CD53F7" w:rsidRDefault="00183ECB" w:rsidP="00B57B51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2752725" cy="2095500"/>
            <wp:effectExtent l="0" t="0" r="0" b="0"/>
            <wp:docPr id="4" name="Рисунок 4" descr="EN 13262-20040A20201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13262-20040A202011-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6C" w:rsidRPr="00CD53F7" w:rsidRDefault="000205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Позначення</w:t>
      </w:r>
    </w:p>
    <w:p w:rsidR="0002056C" w:rsidRPr="00CD53F7" w:rsidRDefault="000205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1 Номінальний діаметр </w:t>
      </w:r>
    </w:p>
    <w:p w:rsidR="0002056C" w:rsidRPr="00CD53F7" w:rsidRDefault="000205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02056C" w:rsidRPr="00CD53F7" w:rsidRDefault="006C420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Рисун</w:t>
      </w:r>
      <w:r w:rsidR="0002056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ок 3</w:t>
      </w:r>
      <w:r w:rsidR="00AC492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– Зразки для</w:t>
      </w:r>
      <w:r w:rsidR="005B0CB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випробувань</w:t>
      </w:r>
      <w:r w:rsidR="00AC492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, відібрані</w:t>
      </w:r>
      <w:r w:rsidR="0002056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з обода</w:t>
      </w:r>
    </w:p>
    <w:p w:rsidR="0002056C" w:rsidRPr="00CD53F7" w:rsidRDefault="000205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02056C" w:rsidRPr="00CD53F7" w:rsidRDefault="000205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3.2.5.4 Метод випробування </w:t>
      </w:r>
    </w:p>
    <w:p w:rsidR="0002056C" w:rsidRPr="00CD53F7" w:rsidRDefault="000205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F4175" w:rsidRPr="00CD53F7" w:rsidRDefault="0072490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Випробування п</w:t>
      </w:r>
      <w:r w:rsidR="00B762DE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трібно</w:t>
      </w:r>
      <w:r w:rsidR="00B762D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5370E2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проводити</w:t>
      </w:r>
      <w:r w:rsidR="0002056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відповідно</w:t>
      </w:r>
      <w:r w:rsidR="005370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</w:t>
      </w:r>
      <w:r w:rsidR="00B762D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вимог </w:t>
      </w:r>
      <w:r w:rsidR="0002056C" w:rsidRPr="00CD53F7">
        <w:rPr>
          <w:rFonts w:eastAsia="Times New Roman" w:cs="Arial"/>
          <w:iCs/>
          <w:color w:val="000000"/>
          <w:szCs w:val="28"/>
          <w:lang w:val="uk-UA" w:eastAsia="ru-RU"/>
        </w:rPr>
        <w:t>ASTM E399.90.</w:t>
      </w:r>
    </w:p>
    <w:p w:rsidR="00313A0C" w:rsidRPr="00CD53F7" w:rsidRDefault="00313A0C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Особливі умови проведення випробувань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:</w:t>
      </w:r>
    </w:p>
    <w:p w:rsidR="004A5C10" w:rsidRPr="00CD53F7" w:rsidRDefault="0042551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>
        <w:rPr>
          <w:rFonts w:cs="Arial"/>
          <w:noProof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3328013</wp:posOffset>
            </wp:positionH>
            <wp:positionV relativeFrom="paragraph">
              <wp:posOffset>593725</wp:posOffset>
            </wp:positionV>
            <wp:extent cx="280494" cy="252248"/>
            <wp:effectExtent l="19050" t="0" r="5256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4" cy="25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E8E">
        <w:rPr>
          <w:rFonts w:cs="Arial"/>
          <w:noProof/>
          <w:szCs w:val="28"/>
          <w:lang w:eastAsia="ru-RU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posOffset>1310027</wp:posOffset>
            </wp:positionH>
            <wp:positionV relativeFrom="paragraph">
              <wp:posOffset>593725</wp:posOffset>
            </wp:positionV>
            <wp:extent cx="280495" cy="236483"/>
            <wp:effectExtent l="19050" t="0" r="525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5" cy="236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</w:t>
      </w:r>
      <w:r w:rsidR="00027F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вимоги до зразків для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на </w:t>
      </w:r>
      <w:r w:rsidR="00027F82" w:rsidRPr="00CD53F7">
        <w:rPr>
          <w:rFonts w:eastAsia="Times New Roman" w:cs="Arial"/>
          <w:iCs/>
          <w:color w:val="000000"/>
          <w:szCs w:val="28"/>
          <w:lang w:val="uk-UA" w:eastAsia="ru-RU"/>
        </w:rPr>
        <w:t>тріщин</w:t>
      </w:r>
      <w:r w:rsidR="007A68AA">
        <w:rPr>
          <w:rFonts w:eastAsia="Times New Roman" w:cs="Arial"/>
          <w:iCs/>
          <w:color w:val="000000"/>
          <w:szCs w:val="28"/>
          <w:lang w:val="uk-UA" w:eastAsia="ru-RU"/>
        </w:rPr>
        <w:t>остійкість</w:t>
      </w:r>
      <w:r w:rsidR="00027F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при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розт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я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гуванн</w:t>
      </w:r>
      <w:r w:rsidR="00027F82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: товщина 30 мм (CT 30), з шеврон</w:t>
      </w:r>
      <w:r w:rsidR="006C1E3A" w:rsidRPr="00CD53F7">
        <w:rPr>
          <w:rFonts w:eastAsia="Times New Roman" w:cs="Arial"/>
          <w:iCs/>
          <w:color w:val="000000"/>
          <w:szCs w:val="28"/>
          <w:lang w:val="uk-UA" w:eastAsia="ru-RU"/>
        </w:rPr>
        <w:t>ним надр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ізом з кутом </w:t>
      </w:r>
      <w:r w:rsidR="001762F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розкриття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90°</w:t>
      </w:r>
      <w:r w:rsidR="004A5C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="004A5C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4 </w:t>
      </w:r>
      <w:r w:rsidR="00A74A9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   </w:t>
      </w:r>
      <w:r w:rsidR="00DC0E8E">
        <w:rPr>
          <w:rFonts w:eastAsia="Times New Roman" w:cs="Arial"/>
          <w:iCs/>
          <w:color w:val="000000"/>
          <w:szCs w:val="28"/>
          <w:lang w:val="uk-UA" w:eastAsia="ru-RU"/>
        </w:rPr>
        <w:t xml:space="preserve">    </w:t>
      </w:r>
      <w:r w:rsidR="004A5C10" w:rsidRPr="00CD53F7">
        <w:rPr>
          <w:rFonts w:eastAsia="Times New Roman" w:cs="Arial"/>
          <w:iCs/>
          <w:color w:val="000000"/>
          <w:szCs w:val="28"/>
          <w:lang w:val="uk-UA" w:eastAsia="ru-RU"/>
        </w:rPr>
        <w:t>ASTM E399.90: 1997</w:t>
      </w:r>
      <w:r w:rsidR="00DC0E8E">
        <w:rPr>
          <w:rFonts w:eastAsia="Times New Roman" w:cs="Arial"/>
          <w:iCs/>
          <w:color w:val="000000"/>
          <w:szCs w:val="28"/>
          <w:lang w:val="uk-UA" w:eastAsia="ru-RU"/>
        </w:rPr>
        <w:t xml:space="preserve">    </w:t>
      </w:r>
      <w:r>
        <w:rPr>
          <w:rFonts w:eastAsia="Times New Roman" w:cs="Arial"/>
          <w:iCs/>
          <w:color w:val="000000"/>
          <w:szCs w:val="28"/>
          <w:lang w:val="uk-UA" w:eastAsia="ru-RU"/>
        </w:rPr>
        <w:t xml:space="preserve">  </w:t>
      </w:r>
      <w:r w:rsidR="004A5C10" w:rsidRPr="00CD53F7">
        <w:rPr>
          <w:rFonts w:eastAsia="Times New Roman" w:cs="Arial"/>
          <w:iCs/>
          <w:color w:val="000000"/>
          <w:szCs w:val="28"/>
          <w:lang w:val="uk-UA" w:eastAsia="ru-RU"/>
        </w:rPr>
        <w:t>)</w:t>
      </w:r>
      <w:r w:rsidR="003462E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</w:p>
    <w:p w:rsidR="007F3398" w:rsidRPr="00CD53F7" w:rsidRDefault="0032473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- температур</w:t>
      </w:r>
      <w:r w:rsidR="006D046B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під час випробування повин</w:t>
      </w:r>
      <w:r w:rsidR="007F3398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6D046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 бути в діапазоні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 + 15 ° С до + 25 ° С;</w:t>
      </w:r>
    </w:p>
    <w:p w:rsidR="0051313E" w:rsidRPr="00CD53F7" w:rsidRDefault="00DC0E8E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305435</wp:posOffset>
            </wp:positionV>
            <wp:extent cx="264160" cy="252095"/>
            <wp:effectExtent l="19050" t="0" r="2540" b="0"/>
            <wp:wrapNone/>
            <wp:docPr id="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posOffset>678815</wp:posOffset>
            </wp:positionH>
            <wp:positionV relativeFrom="paragraph">
              <wp:posOffset>328295</wp:posOffset>
            </wp:positionV>
            <wp:extent cx="255905" cy="236220"/>
            <wp:effectExtent l="19050" t="0" r="0" b="0"/>
            <wp:wrapNone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вимірювання </w:t>
      </w:r>
      <w:r w:rsidR="0051313E"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мі</w:t>
      </w:r>
      <w:r w:rsidR="0051313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щення </w:t>
      </w:r>
      <w:r w:rsidR="0061787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країв </w:t>
      </w:r>
      <w:r w:rsidR="0051313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тріщини зразка </w:t>
      </w:r>
      <w:r w:rsidR="0061787E" w:rsidRPr="00CD53F7">
        <w:rPr>
          <w:rFonts w:eastAsia="Times New Roman" w:cs="Arial"/>
          <w:iCs/>
          <w:color w:val="000000"/>
          <w:szCs w:val="28"/>
          <w:lang w:val="uk-UA" w:eastAsia="ru-RU"/>
        </w:rPr>
        <w:t>для випробування</w:t>
      </w:r>
      <w:r w:rsidR="0098533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(Р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су</w:t>
      </w:r>
      <w:r w:rsidR="0051313E" w:rsidRPr="00CD53F7">
        <w:rPr>
          <w:rFonts w:eastAsia="Times New Roman" w:cs="Arial"/>
          <w:iCs/>
          <w:color w:val="000000"/>
          <w:szCs w:val="28"/>
          <w:lang w:val="uk-UA" w:eastAsia="ru-RU"/>
        </w:rPr>
        <w:t>но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 3 </w:t>
      </w:r>
      <w:r w:rsidR="0003185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6F43F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  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ASTM E399.90: 1997</w:t>
      </w:r>
      <w:r w:rsidR="006F43F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  </w:t>
      </w:r>
      <w:r>
        <w:rPr>
          <w:rFonts w:eastAsia="Times New Roman" w:cs="Arial"/>
          <w:iCs/>
          <w:color w:val="000000"/>
          <w:szCs w:val="28"/>
          <w:lang w:val="uk-UA" w:eastAsia="ru-RU"/>
        </w:rPr>
        <w:t xml:space="preserve">   </w:t>
      </w:r>
      <w:r w:rsidR="006F43F0" w:rsidRPr="00CD53F7">
        <w:rPr>
          <w:rFonts w:eastAsia="Times New Roman" w:cs="Arial"/>
          <w:iCs/>
          <w:color w:val="000000"/>
          <w:szCs w:val="28"/>
          <w:lang w:val="uk-UA" w:eastAsia="ru-RU"/>
        </w:rPr>
        <w:t>)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416E64" w:rsidRPr="00CD53F7" w:rsidRDefault="0042551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5661310</wp:posOffset>
            </wp:positionH>
            <wp:positionV relativeFrom="paragraph">
              <wp:posOffset>275590</wp:posOffset>
            </wp:positionV>
            <wp:extent cx="260284" cy="252248"/>
            <wp:effectExtent l="19050" t="0" r="6416" b="0"/>
            <wp:wrapNone/>
            <wp:docPr id="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" cy="25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E8E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column">
              <wp:posOffset>3706386</wp:posOffset>
            </wp:positionH>
            <wp:positionV relativeFrom="paragraph">
              <wp:posOffset>291356</wp:posOffset>
            </wp:positionV>
            <wp:extent cx="248964" cy="236482"/>
            <wp:effectExtent l="19050" t="0" r="0" b="0"/>
            <wp:wrapNone/>
            <wp:docPr id="1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4" cy="23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швидкість </w:t>
      </w:r>
      <w:r w:rsidR="008D6E7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росту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інтенсивності напру</w:t>
      </w:r>
      <w:r w:rsidR="0051313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ження </w:t>
      </w:r>
      <w:r w:rsidR="00F6797D" w:rsidRPr="00CD53F7">
        <w:rPr>
          <w:rFonts w:eastAsia="Times New Roman" w:cs="Arial"/>
          <w:iCs/>
          <w:color w:val="000000"/>
          <w:szCs w:val="28"/>
          <w:lang w:val="uk-UA" w:eastAsia="ru-RU"/>
        </w:rPr>
        <w:t>Δ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К/с повинна бути в м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жах від 0,55 Н/мм</w:t>
      </w:r>
      <w:r w:rsidR="0032473C"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767C2" w:rsidRPr="00CD53F7">
        <w:rPr>
          <w:rFonts w:eastAsia="Times New Roman" w:cs="Arial"/>
          <w:iCs/>
          <w:color w:val="000000"/>
          <w:szCs w:val="28"/>
          <w:lang w:val="uk-UA" w:eastAsia="ru-RU"/>
        </w:rPr>
        <w:t>√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м</w:t>
      </w:r>
      <w:r w:rsidR="00B767C2" w:rsidRPr="00CD53F7">
        <w:rPr>
          <w:rFonts w:eastAsia="Times New Roman" w:cs="Arial"/>
          <w:iCs/>
          <w:color w:val="000000"/>
          <w:szCs w:val="28"/>
          <w:lang w:val="uk-UA" w:eastAsia="ru-RU"/>
        </w:rPr>
        <w:t>/с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 1 Н мм</w:t>
      </w:r>
      <w:r w:rsidR="0032473C"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16E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√ м/с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(8,3</w:t>
      </w:r>
      <w:r w:rsidR="006F43F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    </w:t>
      </w:r>
      <w:r w:rsidR="00DC0E8E">
        <w:rPr>
          <w:rFonts w:eastAsia="Times New Roman" w:cs="Arial"/>
          <w:iCs/>
          <w:color w:val="000000"/>
          <w:szCs w:val="28"/>
          <w:lang w:val="uk-UA" w:eastAsia="ru-RU"/>
        </w:rPr>
        <w:t xml:space="preserve">  </w:t>
      </w:r>
      <w:r w:rsidR="00416E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ASTM E399.90:1997 </w:t>
      </w:r>
      <w:r w:rsidR="004D3DB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D3DB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>
        <w:rPr>
          <w:rFonts w:eastAsia="Times New Roman" w:cs="Arial"/>
          <w:iCs/>
          <w:color w:val="000000"/>
          <w:szCs w:val="28"/>
          <w:lang w:val="uk-UA" w:eastAsia="ru-RU"/>
        </w:rPr>
        <w:t xml:space="preserve">  </w:t>
      </w:r>
      <w:r w:rsidR="004D3DB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)</w:t>
      </w:r>
      <w:r w:rsidR="00416E64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2A4B57" w:rsidRPr="00CD53F7" w:rsidRDefault="008D6E7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Значення в’яз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кості,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яке необхідно враховувати</w:t>
      </w:r>
      <w:r w:rsidR="000E2BFA" w:rsidRPr="00CD53F7">
        <w:rPr>
          <w:rFonts w:eastAsia="Times New Roman" w:cs="Arial"/>
          <w:iCs/>
          <w:color w:val="000000"/>
          <w:szCs w:val="28"/>
          <w:lang w:val="uk-UA" w:eastAsia="ru-RU"/>
        </w:rPr>
        <w:t>, це значення К</w:t>
      </w:r>
      <w:r w:rsidR="000E2BFA"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Q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, як</w:t>
      </w:r>
      <w:r w:rsidR="000E2BFA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E21FD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розраховується </w:t>
      </w:r>
      <w:r w:rsidR="00582253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E21FD6"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58225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значення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навантажен</w:t>
      </w:r>
      <w:r w:rsidR="00582253" w:rsidRPr="00CD53F7">
        <w:rPr>
          <w:rFonts w:eastAsia="Times New Roman" w:cs="Arial"/>
          <w:iCs/>
          <w:color w:val="000000"/>
          <w:szCs w:val="28"/>
          <w:lang w:val="uk-UA" w:eastAsia="ru-RU"/>
        </w:rPr>
        <w:t>ня F</w:t>
      </w:r>
      <w:r w:rsidR="00582253"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Q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58225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із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запису навантаження</w:t>
      </w:r>
      <w:r w:rsidR="002A4B5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E21FD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</w:t>
      </w:r>
      <w:r w:rsidR="002A4B57" w:rsidRPr="00CD53F7">
        <w:rPr>
          <w:rFonts w:eastAsia="Times New Roman" w:cs="Arial"/>
          <w:iCs/>
          <w:color w:val="000000"/>
          <w:szCs w:val="28"/>
          <w:lang w:val="uk-UA" w:eastAsia="ru-RU"/>
        </w:rPr>
        <w:t>зміщення.</w:t>
      </w:r>
    </w:p>
    <w:p w:rsidR="000F2D3D" w:rsidRPr="00CD53F7" w:rsidRDefault="000F2D3D" w:rsidP="00C96A7F">
      <w:pPr>
        <w:pStyle w:val="1"/>
        <w:rPr>
          <w:shd w:val="clear" w:color="auto" w:fill="auto"/>
        </w:rPr>
      </w:pPr>
    </w:p>
    <w:p w:rsidR="002A4B57" w:rsidRPr="00CD53F7" w:rsidRDefault="0032473C" w:rsidP="00C96A7F">
      <w:pPr>
        <w:pStyle w:val="1"/>
      </w:pPr>
      <w:bookmarkStart w:id="20" w:name="_Toc524513872"/>
      <w:r w:rsidRPr="00CD53F7">
        <w:t>3.3</w:t>
      </w:r>
      <w:r w:rsidR="002A4B57" w:rsidRPr="00CD53F7">
        <w:t xml:space="preserve"> Рівномір</w:t>
      </w:r>
      <w:r w:rsidRPr="00CD53F7">
        <w:t>ність термообробки</w:t>
      </w:r>
      <w:bookmarkEnd w:id="20"/>
      <w:r w:rsidRPr="00CD53F7">
        <w:t xml:space="preserve"> </w:t>
      </w:r>
    </w:p>
    <w:p w:rsidR="000F2D3D" w:rsidRPr="00CD53F7" w:rsidRDefault="000F2D3D" w:rsidP="00C96A7F">
      <w:pPr>
        <w:pStyle w:val="1"/>
        <w:rPr>
          <w:rFonts w:eastAsia="Calibri"/>
          <w:shd w:val="clear" w:color="auto" w:fill="auto"/>
        </w:rPr>
      </w:pPr>
    </w:p>
    <w:p w:rsidR="002A4B57" w:rsidRPr="00CD53F7" w:rsidRDefault="00815BAB" w:rsidP="00C96A7F">
      <w:pPr>
        <w:pStyle w:val="1"/>
      </w:pPr>
      <w:bookmarkStart w:id="21" w:name="_Toc524513873"/>
      <w:r w:rsidRPr="00CD53F7">
        <w:t>3.3.1</w:t>
      </w:r>
      <w:r w:rsidR="0032473C" w:rsidRPr="00CD53F7">
        <w:t xml:space="preserve"> </w:t>
      </w:r>
      <w:r w:rsidRPr="00CD53F7">
        <w:t>Нормативні з</w:t>
      </w:r>
      <w:r w:rsidR="0032473C" w:rsidRPr="00CD53F7">
        <w:t>начення</w:t>
      </w:r>
      <w:bookmarkEnd w:id="21"/>
    </w:p>
    <w:p w:rsidR="002A4B57" w:rsidRPr="00CD53F7" w:rsidRDefault="002A4B5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9F1FA1" w:rsidRPr="00CD53F7" w:rsidRDefault="003005ED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коліс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категорії</w:t>
      </w:r>
      <w:r w:rsidR="00815BA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9F1FA1" w:rsidRPr="00CD53F7">
        <w:rPr>
          <w:rFonts w:eastAsia="Times New Roman" w:cs="Arial"/>
          <w:iCs/>
          <w:color w:val="000000"/>
          <w:szCs w:val="28"/>
          <w:lang w:val="uk-UA" w:eastAsia="ru-RU"/>
        </w:rPr>
        <w:t>1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, значення твердості, як</w:t>
      </w:r>
      <w:r w:rsidR="009F1FA1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вимірю</w:t>
      </w:r>
      <w:r w:rsidR="009F1FA1" w:rsidRPr="00CD53F7">
        <w:rPr>
          <w:rFonts w:eastAsia="Times New Roman" w:cs="Arial"/>
          <w:iCs/>
          <w:color w:val="000000"/>
          <w:szCs w:val="28"/>
          <w:lang w:val="uk-UA" w:eastAsia="ru-RU"/>
        </w:rPr>
        <w:t>є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ться на ободі, повинні </w:t>
      </w:r>
      <w:r w:rsidR="004D3DB6" w:rsidRPr="00CD53F7">
        <w:rPr>
          <w:rFonts w:eastAsia="Times New Roman" w:cs="Arial"/>
          <w:iCs/>
          <w:color w:val="000000"/>
          <w:szCs w:val="28"/>
          <w:lang w:val="uk-UA" w:eastAsia="ru-RU"/>
        </w:rPr>
        <w:t>бути не більші</w:t>
      </w:r>
      <w:r w:rsidR="006E4E9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 </w:t>
      </w:r>
      <w:r w:rsidR="009F1FA1" w:rsidRPr="00CD53F7">
        <w:rPr>
          <w:rFonts w:eastAsia="Times New Roman" w:cs="Arial"/>
          <w:iCs/>
          <w:color w:val="000000"/>
          <w:szCs w:val="28"/>
          <w:lang w:val="uk-UA" w:eastAsia="ru-RU"/>
        </w:rPr>
        <w:t>30 НВ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9F1FA1" w:rsidRPr="00CD53F7" w:rsidRDefault="009F1FA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F1FA1" w:rsidRPr="00CD53F7" w:rsidRDefault="009F1FA1" w:rsidP="00C96A7F">
      <w:pPr>
        <w:pStyle w:val="1"/>
      </w:pPr>
      <w:bookmarkStart w:id="22" w:name="_Toc524513874"/>
      <w:r w:rsidRPr="00CD53F7">
        <w:t>3.3.2 Зразки для випробувань</w:t>
      </w:r>
      <w:bookmarkEnd w:id="22"/>
    </w:p>
    <w:p w:rsidR="009F1FA1" w:rsidRPr="00CD53F7" w:rsidRDefault="009F1FA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A4B57" w:rsidRPr="00CD53F7" w:rsidRDefault="0032473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Вимірювання твердості </w:t>
      </w:r>
      <w:r w:rsidR="004148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повинно проводитися в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трьох точках, </w:t>
      </w:r>
      <w:r w:rsidR="00414864"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рівном</w:t>
      </w:r>
      <w:r w:rsidR="00414864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4148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рно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розподілених на зовнішній поверхні обо</w:t>
      </w:r>
      <w:r w:rsidR="004148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да.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Відбитки по</w:t>
      </w:r>
      <w:r w:rsidR="00461A62" w:rsidRPr="00CD53F7">
        <w:rPr>
          <w:rFonts w:eastAsia="Times New Roman" w:cs="Arial"/>
          <w:iCs/>
          <w:color w:val="000000"/>
          <w:szCs w:val="28"/>
          <w:lang w:val="uk-UA" w:eastAsia="ru-RU"/>
        </w:rPr>
        <w:t>винні бути вик</w:t>
      </w:r>
      <w:r w:rsidR="00461A62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461A62" w:rsidRPr="00CD53F7">
        <w:rPr>
          <w:rFonts w:eastAsia="Times New Roman" w:cs="Arial"/>
          <w:iCs/>
          <w:color w:val="000000"/>
          <w:szCs w:val="28"/>
          <w:lang w:val="uk-UA" w:eastAsia="ru-RU"/>
        </w:rPr>
        <w:t>нан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на одному </w:t>
      </w:r>
      <w:r w:rsidR="00461A62" w:rsidRPr="00CD53F7">
        <w:rPr>
          <w:rFonts w:eastAsia="Times New Roman" w:cs="Arial"/>
          <w:iCs/>
          <w:color w:val="000000"/>
          <w:szCs w:val="28"/>
          <w:lang w:val="uk-UA" w:eastAsia="ru-RU"/>
        </w:rPr>
        <w:t>і тому ж діаметрі на ділянці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="00D935B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яка </w:t>
      </w:r>
      <w:r w:rsidR="00F4710F" w:rsidRPr="00CD53F7">
        <w:rPr>
          <w:rFonts w:eastAsia="Times New Roman" w:cs="Arial"/>
          <w:iCs/>
          <w:color w:val="000000"/>
          <w:szCs w:val="28"/>
          <w:lang w:val="uk-UA" w:eastAsia="ru-RU"/>
        </w:rPr>
        <w:t>розташована, як зазначено на Рис</w:t>
      </w:r>
      <w:r w:rsidR="00D935B3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  <w:r w:rsidR="002A4B57" w:rsidRPr="00CD53F7">
        <w:rPr>
          <w:rFonts w:eastAsia="Times New Roman" w:cs="Arial"/>
          <w:iCs/>
          <w:color w:val="000000"/>
          <w:szCs w:val="28"/>
          <w:lang w:val="uk-UA" w:eastAsia="ru-RU"/>
        </w:rPr>
        <w:t>8.</w:t>
      </w:r>
    </w:p>
    <w:p w:rsidR="002A4B57" w:rsidRPr="00CD53F7" w:rsidRDefault="002A4B5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A4B57" w:rsidRPr="00CD53F7" w:rsidRDefault="0032473C" w:rsidP="00C96A7F">
      <w:pPr>
        <w:pStyle w:val="1"/>
      </w:pPr>
      <w:bookmarkStart w:id="23" w:name="_Toc524513875"/>
      <w:r w:rsidRPr="00CD53F7">
        <w:t>3.3.3 Метод випробування</w:t>
      </w:r>
      <w:bookmarkEnd w:id="23"/>
      <w:r w:rsidRPr="00CD53F7">
        <w:t xml:space="preserve"> </w:t>
      </w:r>
    </w:p>
    <w:p w:rsidR="002A4B57" w:rsidRPr="00CD53F7" w:rsidRDefault="002A4B5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664E2" w:rsidRPr="00CD53F7" w:rsidRDefault="00D935B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проводи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тися згідно </w:t>
      </w:r>
      <w:r w:rsidR="00F4710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вимогами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EN ISO 6506-1.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Діаметр </w:t>
      </w:r>
      <w:r w:rsidR="009449BA" w:rsidRPr="00CD53F7">
        <w:rPr>
          <w:rFonts w:eastAsia="Times New Roman" w:cs="Arial"/>
          <w:iCs/>
          <w:color w:val="000000"/>
          <w:szCs w:val="28"/>
          <w:lang w:val="uk-UA" w:eastAsia="ru-RU"/>
        </w:rPr>
        <w:t>індентора (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кульки</w:t>
      </w:r>
      <w:r w:rsidR="009449BA" w:rsidRPr="00CD53F7">
        <w:rPr>
          <w:rFonts w:eastAsia="Times New Roman" w:cs="Arial"/>
          <w:iCs/>
          <w:color w:val="000000"/>
          <w:szCs w:val="28"/>
          <w:lang w:val="uk-UA" w:eastAsia="ru-RU"/>
        </w:rPr>
        <w:t>)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664E2" w:rsidRPr="00CD53F7">
        <w:rPr>
          <w:rFonts w:eastAsia="Times New Roman" w:cs="Arial"/>
          <w:iCs/>
          <w:color w:val="000000"/>
          <w:szCs w:val="28"/>
          <w:lang w:val="uk-UA" w:eastAsia="ru-RU"/>
        </w:rPr>
        <w:t>дорівнює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10 мм.</w:t>
      </w:r>
    </w:p>
    <w:p w:rsidR="004664E2" w:rsidRPr="00CD53F7" w:rsidRDefault="004664E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A4B57" w:rsidRPr="00CD53F7" w:rsidRDefault="0032473C" w:rsidP="00C96A7F">
      <w:pPr>
        <w:pStyle w:val="1"/>
      </w:pPr>
      <w:bookmarkStart w:id="24" w:name="_Toc524513876"/>
      <w:r w:rsidRPr="00CD53F7">
        <w:t xml:space="preserve">3.4 </w:t>
      </w:r>
      <w:r w:rsidR="00914380" w:rsidRPr="00CD53F7">
        <w:t>Контроль з</w:t>
      </w:r>
      <w:r w:rsidR="00A74457" w:rsidRPr="00CD53F7">
        <w:t>абруднен</w:t>
      </w:r>
      <w:r w:rsidR="00914380" w:rsidRPr="00CD53F7">
        <w:t>о</w:t>
      </w:r>
      <w:r w:rsidR="00A74457" w:rsidRPr="00CD53F7">
        <w:t>ст</w:t>
      </w:r>
      <w:r w:rsidR="00914380" w:rsidRPr="00CD53F7">
        <w:t>і сталі</w:t>
      </w:r>
      <w:r w:rsidR="00A74457" w:rsidRPr="00CD53F7">
        <w:t xml:space="preserve"> неметалевими включеннями</w:t>
      </w:r>
      <w:bookmarkEnd w:id="24"/>
    </w:p>
    <w:p w:rsidR="002A4B57" w:rsidRPr="00CD53F7" w:rsidRDefault="002A4B57" w:rsidP="00C96A7F">
      <w:pPr>
        <w:pStyle w:val="1"/>
      </w:pPr>
    </w:p>
    <w:p w:rsidR="002A4B57" w:rsidRPr="00A146BF" w:rsidRDefault="0032473C" w:rsidP="00C96A7F">
      <w:pPr>
        <w:pStyle w:val="1"/>
        <w:rPr>
          <w:rStyle w:val="10"/>
          <w:rFonts w:eastAsia="Calibri"/>
        </w:rPr>
      </w:pPr>
      <w:bookmarkStart w:id="25" w:name="_Toc524513877"/>
      <w:r w:rsidRPr="00A146BF">
        <w:t>3</w:t>
      </w:r>
      <w:r w:rsidRPr="00A146BF">
        <w:rPr>
          <w:rFonts w:eastAsia="Calibri"/>
        </w:rPr>
        <w:t xml:space="preserve">.4.1 </w:t>
      </w:r>
      <w:r w:rsidR="00CA02C0" w:rsidRPr="00A146BF">
        <w:rPr>
          <w:rFonts w:eastAsia="Calibri"/>
        </w:rPr>
        <w:t>Контроль</w:t>
      </w:r>
      <w:r w:rsidR="005206C5" w:rsidRPr="00A146BF">
        <w:rPr>
          <w:rFonts w:eastAsia="Calibri"/>
        </w:rPr>
        <w:t xml:space="preserve"> </w:t>
      </w:r>
      <w:r w:rsidR="009E64BC" w:rsidRPr="00A146BF">
        <w:rPr>
          <w:rFonts w:eastAsia="Calibri"/>
        </w:rPr>
        <w:t xml:space="preserve">забрудненості </w:t>
      </w:r>
      <w:r w:rsidR="00914380" w:rsidRPr="00A146BF">
        <w:rPr>
          <w:rFonts w:eastAsia="Calibri"/>
        </w:rPr>
        <w:t xml:space="preserve">сталі </w:t>
      </w:r>
      <w:r w:rsidR="009E64BC" w:rsidRPr="00A146BF">
        <w:rPr>
          <w:rFonts w:eastAsia="Calibri"/>
        </w:rPr>
        <w:t>неметалевими включеннями</w:t>
      </w:r>
      <w:bookmarkEnd w:id="25"/>
      <w:r w:rsidR="009E64BC" w:rsidRPr="00A146BF">
        <w:rPr>
          <w:rFonts w:eastAsia="Calibri"/>
        </w:rPr>
        <w:t xml:space="preserve"> </w:t>
      </w:r>
    </w:p>
    <w:p w:rsidR="004664E2" w:rsidRPr="0064656F" w:rsidRDefault="001D423A" w:rsidP="000721A8">
      <w:pPr>
        <w:ind w:firstLine="709"/>
        <w:rPr>
          <w:b/>
        </w:rPr>
      </w:pPr>
      <w:bookmarkStart w:id="26" w:name="_Toc519510250"/>
      <w:r w:rsidRPr="0064656F">
        <w:rPr>
          <w:b/>
        </w:rPr>
        <w:t>3.4.1.1 Нормативн</w:t>
      </w:r>
      <w:r w:rsidR="00A62FD6" w:rsidRPr="0064656F">
        <w:rPr>
          <w:b/>
        </w:rPr>
        <w:t>і значення</w:t>
      </w:r>
      <w:bookmarkEnd w:id="26"/>
    </w:p>
    <w:p w:rsidR="00B762DE" w:rsidRPr="00CD53F7" w:rsidRDefault="004152E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lastRenderedPageBreak/>
        <w:t xml:space="preserve">Контроль </w:t>
      </w:r>
      <w:r w:rsidR="0092429B" w:rsidRPr="00CD53F7">
        <w:rPr>
          <w:rFonts w:cs="Arial"/>
          <w:szCs w:val="28"/>
          <w:lang w:val="uk-UA" w:eastAsia="ru-RU"/>
        </w:rPr>
        <w:t xml:space="preserve">забрудненості </w:t>
      </w:r>
      <w:r w:rsidR="00914380" w:rsidRPr="00CD53F7">
        <w:rPr>
          <w:rFonts w:cs="Arial"/>
          <w:szCs w:val="28"/>
          <w:lang w:val="uk-UA" w:eastAsia="ru-RU"/>
        </w:rPr>
        <w:t xml:space="preserve">сталі </w:t>
      </w:r>
      <w:r w:rsidR="0092429B" w:rsidRPr="00CD53F7">
        <w:rPr>
          <w:rFonts w:cs="Arial"/>
          <w:szCs w:val="28"/>
          <w:lang w:val="uk-UA" w:eastAsia="ru-RU"/>
        </w:rPr>
        <w:t xml:space="preserve">неметалевими включеннями </w:t>
      </w:r>
      <w:r w:rsidR="00D82BB6" w:rsidRPr="00CD53F7">
        <w:rPr>
          <w:rFonts w:cs="Arial"/>
          <w:szCs w:val="28"/>
          <w:lang w:val="uk-UA" w:eastAsia="ru-RU"/>
        </w:rPr>
        <w:t xml:space="preserve">повинен проводитися за допомогою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мікрографічного </w:t>
      </w:r>
      <w:r w:rsidR="00781323" w:rsidRPr="00CD53F7">
        <w:rPr>
          <w:rFonts w:eastAsia="Times New Roman" w:cs="Arial"/>
          <w:iCs/>
          <w:color w:val="000000"/>
          <w:szCs w:val="28"/>
          <w:lang w:val="uk-UA" w:eastAsia="ru-RU"/>
        </w:rPr>
        <w:t>дослід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ження, як визначено у п</w:t>
      </w:r>
      <w:r w:rsidR="00781323" w:rsidRPr="00CD53F7">
        <w:rPr>
          <w:rFonts w:eastAsia="Times New Roman" w:cs="Arial"/>
          <w:iCs/>
          <w:color w:val="000000"/>
          <w:szCs w:val="28"/>
          <w:lang w:val="uk-UA" w:eastAsia="ru-RU"/>
        </w:rPr>
        <w:t>ідп</w:t>
      </w:r>
      <w:r w:rsidR="001D423A" w:rsidRPr="00CD53F7">
        <w:rPr>
          <w:rFonts w:eastAsia="Times New Roman" w:cs="Arial"/>
          <w:iCs/>
          <w:color w:val="000000"/>
          <w:szCs w:val="28"/>
          <w:lang w:val="uk-UA" w:eastAsia="ru-RU"/>
        </w:rPr>
        <w:t>ункті 3.4.1.2. Нормативні з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начення</w:t>
      </w:r>
      <w:r w:rsidR="001D423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наве</w:t>
      </w:r>
      <w:r w:rsidR="00C71635" w:rsidRPr="00CD53F7">
        <w:rPr>
          <w:rFonts w:eastAsia="Times New Roman" w:cs="Arial"/>
          <w:iCs/>
          <w:color w:val="000000"/>
          <w:szCs w:val="28"/>
          <w:lang w:val="uk-UA" w:eastAsia="ru-RU"/>
        </w:rPr>
        <w:t>дені в Т</w:t>
      </w:r>
      <w:r w:rsidR="0032473C" w:rsidRPr="00CD53F7">
        <w:rPr>
          <w:rFonts w:eastAsia="Times New Roman" w:cs="Arial"/>
          <w:iCs/>
          <w:color w:val="000000"/>
          <w:szCs w:val="28"/>
          <w:lang w:val="uk-UA" w:eastAsia="ru-RU"/>
        </w:rPr>
        <w:t>аблиці 6.</w:t>
      </w:r>
    </w:p>
    <w:p w:rsidR="002752F6" w:rsidRPr="00CD53F7" w:rsidRDefault="002752F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397055" w:rsidRPr="00CD53F7" w:rsidRDefault="003970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Таблиця 6 </w:t>
      </w:r>
      <w:r w:rsidR="00B91E3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B91E3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Нормативні значення </w:t>
      </w:r>
      <w:r w:rsidR="0092429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забрудненості </w:t>
      </w:r>
      <w:r w:rsidR="004F442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сталі </w:t>
      </w:r>
      <w:r w:rsidR="0092429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неметал</w:t>
      </w:r>
      <w:r w:rsidR="0092429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</w:t>
      </w:r>
      <w:r w:rsidR="0092429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вими включеннями </w:t>
      </w:r>
      <w:r w:rsidR="00A047E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під час</w:t>
      </w:r>
      <w:r w:rsidR="00B91E3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E14D3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дослідження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мікро</w:t>
      </w:r>
      <w:r w:rsidR="00E14D3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структури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</w:p>
    <w:p w:rsidR="00397055" w:rsidRPr="00CD53F7" w:rsidRDefault="003970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7"/>
        <w:gridCol w:w="2151"/>
        <w:gridCol w:w="2009"/>
        <w:gridCol w:w="2151"/>
        <w:gridCol w:w="2009"/>
      </w:tblGrid>
      <w:tr w:rsidR="005301EC" w:rsidRPr="00CD53F7" w:rsidTr="00A047E4">
        <w:tc>
          <w:tcPr>
            <w:tcW w:w="0" w:type="auto"/>
          </w:tcPr>
          <w:p w:rsidR="008F7F1A" w:rsidRPr="00CD53F7" w:rsidRDefault="008F7F1A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Тип вкл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ю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чень</w:t>
            </w:r>
          </w:p>
        </w:tc>
        <w:tc>
          <w:tcPr>
            <w:tcW w:w="0" w:type="auto"/>
            <w:gridSpan w:val="2"/>
          </w:tcPr>
          <w:p w:rsidR="008F7F1A" w:rsidRPr="00CD53F7" w:rsidRDefault="008F7F1A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1</w:t>
            </w:r>
          </w:p>
        </w:tc>
        <w:tc>
          <w:tcPr>
            <w:tcW w:w="0" w:type="auto"/>
            <w:gridSpan w:val="2"/>
          </w:tcPr>
          <w:p w:rsidR="008F7F1A" w:rsidRPr="00CD53F7" w:rsidRDefault="008F7F1A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2</w:t>
            </w:r>
          </w:p>
        </w:tc>
      </w:tr>
      <w:tr w:rsidR="005301EC" w:rsidRPr="00CD53F7" w:rsidTr="00A047E4">
        <w:tc>
          <w:tcPr>
            <w:tcW w:w="0" w:type="auto"/>
          </w:tcPr>
          <w:p w:rsidR="00397055" w:rsidRPr="00CD53F7" w:rsidRDefault="00397055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397055" w:rsidRPr="00CD53F7" w:rsidRDefault="005301EC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</w:t>
            </w:r>
            <w:r w:rsidR="008F7F1A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овст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оли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това сталь</w:t>
            </w:r>
            <w:r w:rsidR="008F7F1A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(максимум)</w:t>
            </w:r>
          </w:p>
        </w:tc>
        <w:tc>
          <w:tcPr>
            <w:tcW w:w="0" w:type="auto"/>
          </w:tcPr>
          <w:p w:rsidR="00397055" w:rsidRPr="00CD53F7" w:rsidRDefault="008F7F1A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Тонк</w:t>
            </w:r>
            <w:r w:rsidR="005301EC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оли</w:t>
            </w:r>
            <w:r w:rsidR="005301EC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</w:t>
            </w:r>
            <w:r w:rsidR="005301EC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това сталь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(максимум)</w:t>
            </w:r>
          </w:p>
        </w:tc>
        <w:tc>
          <w:tcPr>
            <w:tcW w:w="0" w:type="auto"/>
          </w:tcPr>
          <w:p w:rsidR="00397055" w:rsidRPr="00CD53F7" w:rsidRDefault="005301EC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Товстоли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това сталь</w:t>
            </w:r>
            <w:r w:rsidR="00D649AE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(максимум)</w:t>
            </w:r>
          </w:p>
        </w:tc>
        <w:tc>
          <w:tcPr>
            <w:tcW w:w="0" w:type="auto"/>
          </w:tcPr>
          <w:p w:rsidR="00397055" w:rsidRPr="00CD53F7" w:rsidRDefault="005301EC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Тонколи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това сталь</w:t>
            </w:r>
            <w:r w:rsidR="00D649AE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(максимум)</w:t>
            </w:r>
          </w:p>
        </w:tc>
      </w:tr>
      <w:tr w:rsidR="005301EC" w:rsidRPr="00CD53F7" w:rsidTr="00A047E4">
        <w:tc>
          <w:tcPr>
            <w:tcW w:w="0" w:type="auto"/>
          </w:tcPr>
          <w:p w:rsidR="00397055" w:rsidRPr="00CD53F7" w:rsidRDefault="00D649AE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 (сірка)</w:t>
            </w:r>
          </w:p>
        </w:tc>
        <w:tc>
          <w:tcPr>
            <w:tcW w:w="0" w:type="auto"/>
          </w:tcPr>
          <w:p w:rsidR="00397055" w:rsidRPr="00CD53F7" w:rsidRDefault="00D649AE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D649AE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D649AE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202AC2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5301EC" w:rsidRPr="00CD53F7" w:rsidTr="00A047E4">
        <w:tc>
          <w:tcPr>
            <w:tcW w:w="0" w:type="auto"/>
          </w:tcPr>
          <w:p w:rsidR="00397055" w:rsidRPr="00CD53F7" w:rsidRDefault="00D649AE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B (алюм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нат)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5301EC" w:rsidRPr="00CD53F7" w:rsidTr="00A047E4"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 (силікат)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1,5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5301EC" w:rsidRPr="00CD53F7" w:rsidTr="00A047E4"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D (глобул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рний оксид)</w:t>
            </w:r>
          </w:p>
        </w:tc>
        <w:tc>
          <w:tcPr>
            <w:tcW w:w="0" w:type="auto"/>
          </w:tcPr>
          <w:p w:rsidR="00397055" w:rsidRPr="00CD53F7" w:rsidRDefault="00D128C4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397055" w:rsidRPr="00CD53F7" w:rsidRDefault="00202AC2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397055" w:rsidRPr="00CD53F7" w:rsidRDefault="00202AC2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397055" w:rsidRPr="00CD53F7" w:rsidRDefault="00202AC2" w:rsidP="0068198B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4</w:t>
            </w:r>
          </w:p>
        </w:tc>
      </w:tr>
    </w:tbl>
    <w:p w:rsidR="00397055" w:rsidRPr="00CD53F7" w:rsidRDefault="003970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17790" w:rsidRPr="00CD53F7" w:rsidRDefault="00202AC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3.4.1.2 </w:t>
      </w:r>
      <w:r w:rsidR="0063328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Місце в</w:t>
      </w:r>
      <w:r w:rsidR="002508C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ідбору проби</w:t>
      </w:r>
      <w:r w:rsidR="00B1779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для </w:t>
      </w:r>
      <w:r w:rsidR="00E14D3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дослідження </w:t>
      </w:r>
      <w:r w:rsidR="0068198B">
        <w:rPr>
          <w:rFonts w:eastAsia="Times New Roman" w:cs="Arial"/>
          <w:b/>
          <w:iCs/>
          <w:color w:val="000000"/>
          <w:szCs w:val="28"/>
          <w:lang w:val="uk-UA" w:eastAsia="ru-RU"/>
        </w:rPr>
        <w:t>забрудненості сталі неметалевими включеннями</w:t>
      </w:r>
    </w:p>
    <w:p w:rsidR="00B17790" w:rsidRPr="00CD53F7" w:rsidRDefault="00B1779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052F0" w:rsidRPr="00CD53F7" w:rsidRDefault="001754D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Поле дослідження 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розташован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за</w:t>
      </w:r>
      <w:r w:rsidR="00B17790" w:rsidRPr="00CD53F7">
        <w:rPr>
          <w:rFonts w:eastAsia="Times New Roman" w:cs="Arial"/>
          <w:iCs/>
          <w:color w:val="000000"/>
          <w:szCs w:val="28"/>
          <w:lang w:val="uk-UA" w:eastAsia="ru-RU"/>
        </w:rPr>
        <w:t>штри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хова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ній </w:t>
      </w:r>
      <w:r w:rsidR="00B1779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зоні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Рисунк</w:t>
      </w:r>
      <w:r w:rsidR="009712A1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.4. Його центр "F" розташований на 15 мм нижче</w:t>
      </w:r>
      <w:r w:rsidR="00B4740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поверхні </w:t>
      </w:r>
      <w:r w:rsidR="0037719D" w:rsidRPr="00CD53F7">
        <w:rPr>
          <w:rFonts w:eastAsia="Times New Roman" w:cs="Arial"/>
          <w:iCs/>
          <w:color w:val="000000"/>
          <w:szCs w:val="28"/>
          <w:lang w:val="uk-UA" w:eastAsia="ru-RU"/>
        </w:rPr>
        <w:t>коче</w:t>
      </w:r>
      <w:r w:rsidR="004052F0" w:rsidRPr="00CD53F7">
        <w:rPr>
          <w:rFonts w:eastAsia="Times New Roman" w:cs="Arial"/>
          <w:iCs/>
          <w:color w:val="000000"/>
          <w:szCs w:val="28"/>
          <w:lang w:val="uk-UA" w:eastAsia="ru-RU"/>
        </w:rPr>
        <w:t>ння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D53D23" w:rsidRPr="00CD53F7" w:rsidRDefault="00D53D2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052F0" w:rsidRPr="00CD53F7" w:rsidRDefault="00183ECB" w:rsidP="00995B7D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2952750" cy="2628900"/>
            <wp:effectExtent l="0" t="0" r="0" b="0"/>
            <wp:docPr id="5" name="Рисунок 5" descr="EN 13262-20040A20201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13262-20040A202011-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82" w:rsidRPr="00CD53F7" w:rsidRDefault="00E14D3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Умовні п</w:t>
      </w:r>
      <w:r w:rsidR="0072148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означення</w:t>
      </w:r>
    </w:p>
    <w:p w:rsidR="00891570" w:rsidRPr="00CD53F7" w:rsidRDefault="0089157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21482" w:rsidRPr="00CD53F7" w:rsidRDefault="003970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 Номінальн</w:t>
      </w:r>
      <w:r w:rsidR="00721482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кол</w:t>
      </w:r>
      <w:r w:rsidR="0037719D" w:rsidRPr="00CD53F7">
        <w:rPr>
          <w:rFonts w:eastAsia="Times New Roman" w:cs="Arial"/>
          <w:iCs/>
          <w:color w:val="000000"/>
          <w:szCs w:val="28"/>
          <w:lang w:val="uk-UA" w:eastAsia="ru-RU"/>
        </w:rPr>
        <w:t>о коче</w:t>
      </w:r>
      <w:r w:rsidR="00721482" w:rsidRPr="00CD53F7">
        <w:rPr>
          <w:rFonts w:eastAsia="Times New Roman" w:cs="Arial"/>
          <w:iCs/>
          <w:color w:val="000000"/>
          <w:szCs w:val="28"/>
          <w:lang w:val="uk-UA" w:eastAsia="ru-RU"/>
        </w:rPr>
        <w:t>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</w:p>
    <w:p w:rsidR="00721482" w:rsidRPr="00CD53F7" w:rsidRDefault="0072148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95B7D" w:rsidRDefault="00E03E2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72148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</w:t>
      </w:r>
      <w:r w:rsidR="0039705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ок 4 </w:t>
      </w:r>
      <w:r w:rsidR="00CF14F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39705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CF14F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Місце відбору </w:t>
      </w:r>
      <w:r w:rsidR="00D53D2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проби </w:t>
      </w:r>
      <w:r w:rsidR="00CF14F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для </w:t>
      </w:r>
      <w:r w:rsidR="00D53D2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дослідження </w:t>
      </w:r>
      <w:r w:rsidR="00995B7D">
        <w:rPr>
          <w:rFonts w:eastAsia="Times New Roman" w:cs="Arial"/>
          <w:b/>
          <w:iCs/>
          <w:color w:val="000000"/>
          <w:szCs w:val="28"/>
          <w:lang w:val="uk-UA" w:eastAsia="ru-RU"/>
        </w:rPr>
        <w:t>забрудненості сталі неметалевими включеннями</w:t>
      </w:r>
    </w:p>
    <w:p w:rsidR="00995B7D" w:rsidRDefault="00995B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721482" w:rsidRPr="00CD53F7" w:rsidRDefault="003970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3.4.1.3 Метод випробування </w:t>
      </w:r>
    </w:p>
    <w:p w:rsidR="00721482" w:rsidRPr="00CD53F7" w:rsidRDefault="0072148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21482" w:rsidRPr="00CD53F7" w:rsidRDefault="003970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Визначення </w:t>
      </w:r>
      <w:r w:rsidR="00EC30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рівня забрудненості сталі неметалевими включеннями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має </w:t>
      </w:r>
      <w:r w:rsidR="00616606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проводи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тися відповідно до вимог ISO 4967:1998</w:t>
      </w:r>
      <w:r w:rsidR="00616606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методом "А".  </w:t>
      </w:r>
    </w:p>
    <w:p w:rsidR="00721482" w:rsidRPr="00CD53F7" w:rsidRDefault="0072148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21482" w:rsidRPr="00CD53F7" w:rsidRDefault="00397055" w:rsidP="00C96A7F">
      <w:pPr>
        <w:pStyle w:val="1"/>
      </w:pPr>
      <w:bookmarkStart w:id="27" w:name="_Toc524513878"/>
      <w:r w:rsidRPr="00CD53F7">
        <w:t>3</w:t>
      </w:r>
      <w:r w:rsidRPr="00A146BF">
        <w:rPr>
          <w:rFonts w:eastAsia="Calibri"/>
        </w:rPr>
        <w:t xml:space="preserve">.4.2 </w:t>
      </w:r>
      <w:r w:rsidR="0061510B" w:rsidRPr="00A146BF">
        <w:rPr>
          <w:rFonts w:eastAsia="Calibri"/>
        </w:rPr>
        <w:t>Контроль в</w:t>
      </w:r>
      <w:r w:rsidR="00ED202F" w:rsidRPr="00A146BF">
        <w:rPr>
          <w:rFonts w:eastAsia="Calibri"/>
        </w:rPr>
        <w:t>ідсутн</w:t>
      </w:r>
      <w:r w:rsidR="0061510B" w:rsidRPr="00A146BF">
        <w:rPr>
          <w:rFonts w:eastAsia="Calibri"/>
        </w:rPr>
        <w:t>о</w:t>
      </w:r>
      <w:r w:rsidR="00ED202F" w:rsidRPr="00A146BF">
        <w:rPr>
          <w:rFonts w:eastAsia="Calibri"/>
        </w:rPr>
        <w:t>ст</w:t>
      </w:r>
      <w:r w:rsidR="0061510B" w:rsidRPr="00A146BF">
        <w:rPr>
          <w:rFonts w:eastAsia="Calibri"/>
        </w:rPr>
        <w:t>і</w:t>
      </w:r>
      <w:r w:rsidR="00ED202F" w:rsidRPr="00A146BF">
        <w:rPr>
          <w:rFonts w:eastAsia="Calibri"/>
        </w:rPr>
        <w:t xml:space="preserve"> внутрішніх дефектів</w:t>
      </w:r>
      <w:bookmarkEnd w:id="27"/>
    </w:p>
    <w:p w:rsidR="00CD47CE" w:rsidRPr="00CD53F7" w:rsidRDefault="00CD47CE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721482" w:rsidRPr="00CD53F7" w:rsidRDefault="0039705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3.4.2.1 Загальні положення </w:t>
      </w:r>
    </w:p>
    <w:p w:rsidR="00721482" w:rsidRPr="00CD53F7" w:rsidRDefault="0072148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21482" w:rsidRPr="00CD53F7" w:rsidRDefault="00FF3DDE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Відсутність в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нутрішн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іх дефектів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визначається за допомогою ультра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вукового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контролю</w:t>
      </w:r>
      <w:r w:rsidR="00C6436F">
        <w:rPr>
          <w:rFonts w:eastAsia="Times New Roman" w:cs="Arial"/>
          <w:iCs/>
          <w:color w:val="000000"/>
          <w:szCs w:val="28"/>
          <w:lang w:val="uk-UA" w:eastAsia="ru-RU"/>
        </w:rPr>
        <w:t>. Штуч</w:t>
      </w:r>
      <w:r w:rsidR="00C63BC5" w:rsidRPr="00CD53F7">
        <w:rPr>
          <w:rFonts w:eastAsia="Times New Roman" w:cs="Arial"/>
          <w:iCs/>
          <w:color w:val="000000"/>
          <w:szCs w:val="28"/>
          <w:lang w:val="uk-UA" w:eastAsia="ru-RU"/>
        </w:rPr>
        <w:t>ні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дефекти </w:t>
      </w:r>
      <w:r w:rsidR="00567C6C"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представляють собою плоскодонні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отвори різного діаметру. </w:t>
      </w:r>
    </w:p>
    <w:p w:rsidR="00721482" w:rsidRPr="00CD53F7" w:rsidRDefault="0072148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71706" w:rsidRPr="00CD53F7" w:rsidRDefault="0039705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 xml:space="preserve">3.4.2.2 </w:t>
      </w:r>
      <w:r w:rsidR="00C7170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Нормативні значення</w:t>
      </w:r>
    </w:p>
    <w:p w:rsidR="00C71706" w:rsidRPr="00CD53F7" w:rsidRDefault="00C71706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F935DD" w:rsidRPr="00CD53F7" w:rsidRDefault="0039705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3.4.2.2.1 </w:t>
      </w:r>
      <w:r w:rsidR="00F935D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Обід</w:t>
      </w:r>
    </w:p>
    <w:p w:rsidR="00F935DD" w:rsidRPr="00CD53F7" w:rsidRDefault="00F935D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F4175" w:rsidRPr="00CD53F7" w:rsidRDefault="00F935D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Ободи 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не повинн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 мати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внутрішніх дефектів, </w:t>
      </w:r>
      <w:r w:rsidR="00C6436F">
        <w:rPr>
          <w:rFonts w:eastAsia="Times New Roman" w:cs="Arial"/>
          <w:iCs/>
          <w:color w:val="000000"/>
          <w:szCs w:val="28"/>
          <w:lang w:val="uk-UA" w:eastAsia="ru-RU"/>
        </w:rPr>
        <w:t xml:space="preserve">сигнали від яких 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більші або </w:t>
      </w:r>
      <w:r w:rsidR="00F228B4" w:rsidRPr="00CD53F7">
        <w:rPr>
          <w:rFonts w:eastAsia="Times New Roman" w:cs="Arial"/>
          <w:iCs/>
          <w:color w:val="000000"/>
          <w:szCs w:val="28"/>
          <w:lang w:val="uk-UA" w:eastAsia="ru-RU"/>
        </w:rPr>
        <w:t>до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рів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F228B4" w:rsidRPr="00CD53F7">
        <w:rPr>
          <w:rFonts w:eastAsia="Times New Roman" w:cs="Arial"/>
          <w:iCs/>
          <w:color w:val="000000"/>
          <w:szCs w:val="28"/>
          <w:lang w:val="uk-UA" w:eastAsia="ru-RU"/>
        </w:rPr>
        <w:t>юють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тим, 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="00FE4A71" w:rsidRPr="00CD53F7">
        <w:rPr>
          <w:rFonts w:eastAsia="Times New Roman" w:cs="Arial"/>
          <w:iCs/>
          <w:color w:val="000000"/>
          <w:szCs w:val="28"/>
          <w:lang w:val="uk-UA" w:eastAsia="ru-RU"/>
        </w:rPr>
        <w:t>отримані для еталон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ного дефекту, розташованого на тій же гли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бині</w:t>
      </w:r>
      <w:r w:rsidR="00043DC2">
        <w:rPr>
          <w:rFonts w:eastAsia="Times New Roman" w:cs="Arial"/>
          <w:iCs/>
          <w:color w:val="000000"/>
          <w:szCs w:val="28"/>
          <w:lang w:val="uk-UA" w:eastAsia="ru-RU"/>
        </w:rPr>
        <w:t>, що і штучні дефекти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Діаметр </w:t>
      </w:r>
      <w:r w:rsidR="00043DC2">
        <w:rPr>
          <w:rFonts w:eastAsia="Times New Roman" w:cs="Arial"/>
          <w:iCs/>
          <w:color w:val="000000"/>
          <w:szCs w:val="28"/>
          <w:lang w:val="uk-UA" w:eastAsia="ru-RU"/>
        </w:rPr>
        <w:t xml:space="preserve">штучного 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дефекту навед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 в 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397055" w:rsidRPr="00CD53F7">
        <w:rPr>
          <w:rFonts w:eastAsia="Times New Roman" w:cs="Arial"/>
          <w:iCs/>
          <w:color w:val="000000"/>
          <w:szCs w:val="28"/>
          <w:lang w:val="uk-UA" w:eastAsia="ru-RU"/>
        </w:rPr>
        <w:t>аблиці 7.</w:t>
      </w:r>
    </w:p>
    <w:p w:rsidR="0093529D" w:rsidRPr="00CD53F7" w:rsidRDefault="00043DC2" w:rsidP="00043DC2">
      <w:pPr>
        <w:spacing w:before="0" w:beforeAutospacing="0" w:after="0" w:afterAutospacing="0"/>
        <w:ind w:firstLine="709"/>
        <w:contextualSpacing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>
        <w:rPr>
          <w:rFonts w:eastAsia="Times New Roman" w:cs="Arial"/>
          <w:b/>
          <w:iCs/>
          <w:color w:val="000000"/>
          <w:szCs w:val="28"/>
          <w:lang w:val="uk-UA" w:eastAsia="ru-RU"/>
        </w:rPr>
        <w:t>Таблиця 7 - Діаметр штуч</w:t>
      </w:r>
      <w:r w:rsidR="0076313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ного дефекту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9"/>
        <w:gridCol w:w="2194"/>
        <w:gridCol w:w="1097"/>
        <w:gridCol w:w="1097"/>
      </w:tblGrid>
      <w:tr w:rsidR="0093529D" w:rsidRPr="00CD53F7" w:rsidTr="00EC13F8">
        <w:tc>
          <w:tcPr>
            <w:tcW w:w="2836" w:type="pct"/>
          </w:tcPr>
          <w:p w:rsidR="0093529D" w:rsidRPr="00CD53F7" w:rsidRDefault="0093529D" w:rsidP="00043DC2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1082" w:type="pct"/>
          </w:tcPr>
          <w:p w:rsidR="0093529D" w:rsidRPr="00CD53F7" w:rsidRDefault="0093529D" w:rsidP="00043DC2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1</w:t>
            </w:r>
          </w:p>
        </w:tc>
        <w:tc>
          <w:tcPr>
            <w:tcW w:w="1082" w:type="pct"/>
            <w:gridSpan w:val="2"/>
          </w:tcPr>
          <w:p w:rsidR="0093529D" w:rsidRPr="00CD53F7" w:rsidRDefault="0093529D" w:rsidP="00043DC2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2</w:t>
            </w:r>
          </w:p>
        </w:tc>
      </w:tr>
      <w:tr w:rsidR="0093529D" w:rsidRPr="00CD53F7" w:rsidTr="00EC13F8">
        <w:tc>
          <w:tcPr>
            <w:tcW w:w="2836" w:type="pct"/>
          </w:tcPr>
          <w:p w:rsidR="0093529D" w:rsidRPr="00CD53F7" w:rsidRDefault="0093529D" w:rsidP="00043DC2">
            <w:pPr>
              <w:spacing w:before="0" w:beforeAutospacing="0" w:after="0" w:afterAutospacing="0"/>
              <w:contextualSpacing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Діаметр </w:t>
            </w:r>
            <w:r w:rsidR="00043DC2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штучн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ого дефекту (мм)</w:t>
            </w:r>
          </w:p>
        </w:tc>
        <w:tc>
          <w:tcPr>
            <w:tcW w:w="1082" w:type="pct"/>
          </w:tcPr>
          <w:p w:rsidR="0093529D" w:rsidRPr="00CD53F7" w:rsidRDefault="0093529D" w:rsidP="00564F4D">
            <w:pPr>
              <w:spacing w:before="0" w:beforeAutospacing="0" w:after="0" w:afterAutospacing="0"/>
              <w:contextualSpacing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541" w:type="pct"/>
          </w:tcPr>
          <w:p w:rsidR="0093529D" w:rsidRPr="00CD53F7" w:rsidRDefault="0093529D" w:rsidP="00564F4D">
            <w:pPr>
              <w:spacing w:before="0" w:beforeAutospacing="0" w:after="0" w:afterAutospacing="0"/>
              <w:contextualSpacing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</w:t>
            </w:r>
          </w:p>
        </w:tc>
        <w:tc>
          <w:tcPr>
            <w:tcW w:w="541" w:type="pct"/>
          </w:tcPr>
          <w:p w:rsidR="0093529D" w:rsidRPr="00CD53F7" w:rsidRDefault="0093529D" w:rsidP="00564F4D">
            <w:pPr>
              <w:spacing w:before="0" w:beforeAutospacing="0" w:after="0" w:afterAutospacing="0"/>
              <w:contextualSpacing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3</w:t>
            </w:r>
          </w:p>
        </w:tc>
      </w:tr>
    </w:tbl>
    <w:p w:rsidR="00131C11" w:rsidRPr="00CD53F7" w:rsidRDefault="0076313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Під час </w:t>
      </w:r>
      <w:r w:rsidR="00564F4D"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контролю в </w:t>
      </w:r>
      <w:r w:rsidR="00D77E4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осьового </w:t>
      </w:r>
      <w:r w:rsidR="00564F4D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напрямку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 повинно бути </w:t>
      </w:r>
      <w:r w:rsidR="00A7562E" w:rsidRPr="00CD53F7">
        <w:rPr>
          <w:rFonts w:eastAsia="Times New Roman" w:cs="Arial"/>
          <w:iCs/>
          <w:color w:val="000000"/>
          <w:szCs w:val="28"/>
          <w:lang w:val="uk-UA" w:eastAsia="ru-RU"/>
        </w:rPr>
        <w:t>згасан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ня </w:t>
      </w:r>
      <w:r w:rsidR="00A7562E" w:rsidRPr="00CD53F7">
        <w:rPr>
          <w:rFonts w:eastAsia="Times New Roman" w:cs="Arial"/>
          <w:iCs/>
          <w:color w:val="000000"/>
          <w:szCs w:val="28"/>
          <w:lang w:val="uk-UA" w:eastAsia="ru-RU"/>
        </w:rPr>
        <w:t>ві</w:t>
      </w:r>
      <w:r w:rsidR="00A7562E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FE4A71" w:rsidRPr="00CD53F7">
        <w:rPr>
          <w:rFonts w:eastAsia="Times New Roman" w:cs="Arial"/>
          <w:iCs/>
          <w:color w:val="000000"/>
          <w:szCs w:val="28"/>
          <w:lang w:val="uk-UA" w:eastAsia="ru-RU"/>
        </w:rPr>
        <w:t>бит</w:t>
      </w:r>
      <w:r w:rsidR="00A756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ого сигналу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більш</w:t>
      </w:r>
      <w:r w:rsidR="00640986" w:rsidRPr="00CD53F7">
        <w:rPr>
          <w:rFonts w:eastAsia="Times New Roman" w:cs="Arial"/>
          <w:iCs/>
          <w:color w:val="000000"/>
          <w:szCs w:val="28"/>
          <w:lang w:val="uk-UA" w:eastAsia="ru-RU"/>
        </w:rPr>
        <w:t>ого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або рівн</w:t>
      </w:r>
      <w:r w:rsidR="00984E86" w:rsidRPr="00CD53F7">
        <w:rPr>
          <w:rFonts w:eastAsia="Times New Roman" w:cs="Arial"/>
          <w:iCs/>
          <w:color w:val="000000"/>
          <w:szCs w:val="28"/>
          <w:lang w:val="uk-UA" w:eastAsia="ru-RU"/>
        </w:rPr>
        <w:t>ого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4 дБ.  </w:t>
      </w:r>
    </w:p>
    <w:p w:rsidR="00131C11" w:rsidRPr="00CD53F7" w:rsidRDefault="00131C1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93A01" w:rsidRPr="00CD53F7" w:rsidRDefault="0076313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3.4.2.2.2 </w:t>
      </w:r>
      <w:r w:rsidR="00393A0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Диск</w:t>
      </w:r>
    </w:p>
    <w:p w:rsidR="00393A01" w:rsidRPr="00CD53F7" w:rsidRDefault="00393A0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393A01" w:rsidRPr="00CD53F7" w:rsidRDefault="00393A0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Диск не повинен мати:</w:t>
      </w:r>
    </w:p>
    <w:p w:rsidR="00393A01" w:rsidRPr="00CD53F7" w:rsidRDefault="00393A0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119BB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- більше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10 </w:t>
      </w:r>
      <w:r w:rsidR="0015275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дефектів, </w:t>
      </w:r>
      <w:r w:rsidR="0015275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величина 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>від</w:t>
      </w:r>
      <w:r w:rsidR="003B35BF"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3B35BF" w:rsidRPr="00CD53F7">
        <w:rPr>
          <w:rFonts w:eastAsia="Times New Roman" w:cs="Arial"/>
          <w:iCs/>
          <w:color w:val="000000"/>
          <w:szCs w:val="28"/>
          <w:lang w:val="uk-UA" w:eastAsia="ru-RU"/>
        </w:rPr>
        <w:t>ти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>х сигналів</w:t>
      </w:r>
      <w:r w:rsidR="0015275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яких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більш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або 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>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</w:t>
      </w:r>
      <w:r w:rsidR="00393A01" w:rsidRPr="00CD53F7">
        <w:rPr>
          <w:rFonts w:eastAsia="Times New Roman" w:cs="Arial"/>
          <w:iCs/>
          <w:color w:val="000000"/>
          <w:szCs w:val="28"/>
          <w:lang w:val="uk-UA" w:eastAsia="ru-RU"/>
        </w:rPr>
        <w:t>ює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тим, </w:t>
      </w:r>
      <w:r w:rsidR="000E782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отримані </w:t>
      </w:r>
      <w:r w:rsidR="00144C2B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штучних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дефект</w:t>
      </w:r>
      <w:r w:rsidR="000E782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ів </w:t>
      </w:r>
      <m:oMath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∅</m:t>
        </m:r>
      </m:oMath>
      <w:r w:rsidR="0033071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3 мм;</w:t>
      </w:r>
    </w:p>
    <w:p w:rsidR="00B0349C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</w:t>
      </w:r>
      <w:r w:rsidR="00144C2B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дефектів, </w:t>
      </w:r>
      <w:r w:rsidR="00144C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величина </w:t>
      </w:r>
      <w:r w:rsidR="003B35BF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відбит</w:t>
      </w:r>
      <w:r w:rsidR="00B0349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их сигналів </w:t>
      </w:r>
      <w:r w:rsidR="00FB16D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яких більше або дорівнює тим, 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отримані </w:t>
      </w:r>
      <w:r w:rsidR="00144C2B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штучних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дефектів </w:t>
      </w:r>
      <m:oMath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∅</m:t>
        </m:r>
      </m:oMath>
      <w:r w:rsidR="00B0349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мм. </w:t>
      </w:r>
    </w:p>
    <w:p w:rsidR="00131C11" w:rsidRPr="00CD53F7" w:rsidRDefault="003B35B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Відстань між двома допусти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ми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ми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дефектами повинна бути</w:t>
      </w:r>
      <w:r w:rsidR="00BE348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 ме</w:t>
      </w:r>
      <w:r w:rsidR="00BE3485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BE3485" w:rsidRPr="00CD53F7">
        <w:rPr>
          <w:rFonts w:eastAsia="Times New Roman" w:cs="Arial"/>
          <w:iCs/>
          <w:color w:val="000000"/>
          <w:szCs w:val="28"/>
          <w:lang w:val="uk-UA" w:eastAsia="ru-RU"/>
        </w:rPr>
        <w:t>шою ніж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50 мм. </w:t>
      </w:r>
    </w:p>
    <w:p w:rsidR="00131C11" w:rsidRPr="00CD53F7" w:rsidRDefault="00131C1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C0FD2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3.4.2.2.3 </w:t>
      </w:r>
      <w:r w:rsidR="00E4453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Маточина</w:t>
      </w:r>
    </w:p>
    <w:p w:rsidR="00FC0FD2" w:rsidRPr="00CD53F7" w:rsidRDefault="00FC0FD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44533" w:rsidRPr="00CD53F7" w:rsidRDefault="00E4453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Маточин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а не повинна мати:</w:t>
      </w:r>
    </w:p>
    <w:p w:rsidR="00273202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 - більш</w:t>
      </w:r>
      <w:r w:rsidR="00E4304A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E4453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3 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дефекти, </w:t>
      </w:r>
      <w:r w:rsidR="00704E40" w:rsidRPr="00CD53F7">
        <w:rPr>
          <w:rFonts w:eastAsia="Times New Roman" w:cs="Arial"/>
          <w:iCs/>
          <w:color w:val="000000"/>
          <w:szCs w:val="28"/>
          <w:lang w:val="uk-UA" w:eastAsia="ru-RU"/>
        </w:rPr>
        <w:t>величин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704E4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7548BB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відбит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="00E4453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сигнали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</w:t>
      </w:r>
      <w:r w:rsidR="005925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яких більш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5925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бо </w:t>
      </w:r>
      <w:r w:rsidR="00A1600B" w:rsidRPr="00CD53F7">
        <w:rPr>
          <w:rFonts w:eastAsia="Times New Roman" w:cs="Arial"/>
          <w:iCs/>
          <w:color w:val="000000"/>
          <w:szCs w:val="28"/>
          <w:lang w:val="uk-UA" w:eastAsia="ru-RU"/>
        </w:rPr>
        <w:t>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</w:t>
      </w:r>
      <w:r w:rsidR="00A1600B" w:rsidRPr="00CD53F7">
        <w:rPr>
          <w:rFonts w:eastAsia="Times New Roman" w:cs="Arial"/>
          <w:iCs/>
          <w:color w:val="000000"/>
          <w:szCs w:val="28"/>
          <w:lang w:val="uk-UA" w:eastAsia="ru-RU"/>
        </w:rPr>
        <w:t>ю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>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тим, </w:t>
      </w:r>
      <w:r w:rsidR="005925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отримані </w:t>
      </w:r>
      <w:r w:rsidR="00704E40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штучних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дефектів </w:t>
      </w:r>
      <m:oMath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∅</m:t>
        </m:r>
      </m:oMath>
      <w:r w:rsidR="005925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273202" w:rsidRPr="00CD53F7">
        <w:rPr>
          <w:rFonts w:eastAsia="Times New Roman" w:cs="Arial"/>
          <w:iCs/>
          <w:color w:val="000000"/>
          <w:szCs w:val="28"/>
          <w:lang w:val="uk-UA" w:eastAsia="ru-RU"/>
        </w:rPr>
        <w:t>3 мм;</w:t>
      </w:r>
    </w:p>
    <w:p w:rsidR="00273202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дефекти, </w:t>
      </w:r>
      <w:r w:rsidR="0052080D" w:rsidRPr="00CD53F7">
        <w:rPr>
          <w:rFonts w:eastAsia="Times New Roman" w:cs="Arial"/>
          <w:iCs/>
          <w:color w:val="000000"/>
          <w:szCs w:val="28"/>
          <w:lang w:val="uk-UA" w:eastAsia="ru-RU"/>
        </w:rPr>
        <w:t>величин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5208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відбит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="005208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сигнали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</w:t>
      </w:r>
      <w:r w:rsidR="005208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більш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або </w:t>
      </w:r>
      <w:r w:rsidR="00F228B4" w:rsidRPr="00CD53F7">
        <w:rPr>
          <w:rFonts w:eastAsia="Times New Roman" w:cs="Arial"/>
          <w:iCs/>
          <w:color w:val="000000"/>
          <w:szCs w:val="28"/>
          <w:lang w:val="uk-UA" w:eastAsia="ru-RU"/>
        </w:rPr>
        <w:t>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</w:t>
      </w:r>
      <w:r w:rsidR="00F228B4" w:rsidRPr="00CD53F7">
        <w:rPr>
          <w:rFonts w:eastAsia="Times New Roman" w:cs="Arial"/>
          <w:iCs/>
          <w:color w:val="000000"/>
          <w:szCs w:val="28"/>
          <w:lang w:val="uk-UA" w:eastAsia="ru-RU"/>
        </w:rPr>
        <w:t>ю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>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тим, </w:t>
      </w:r>
      <w:r w:rsidR="0027320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отримані 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штучних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дефектів </w:t>
      </w:r>
      <m:oMath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∅</m:t>
        </m:r>
      </m:oMath>
      <w:r w:rsidR="0027320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мм. </w:t>
      </w:r>
    </w:p>
    <w:p w:rsidR="00157A88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Відстань між двома прийнятними дефектами повинна бути не </w:t>
      </w:r>
      <w:r w:rsidR="0052080D">
        <w:rPr>
          <w:rFonts w:eastAsia="Times New Roman" w:cs="Arial"/>
          <w:iCs/>
          <w:color w:val="000000"/>
          <w:szCs w:val="28"/>
          <w:lang w:val="uk-UA" w:eastAsia="ru-RU"/>
        </w:rPr>
        <w:t>біль</w:t>
      </w:r>
      <w:r w:rsidR="00157A88" w:rsidRPr="00CD53F7">
        <w:rPr>
          <w:rFonts w:eastAsia="Times New Roman" w:cs="Arial"/>
          <w:iCs/>
          <w:color w:val="000000"/>
          <w:szCs w:val="28"/>
          <w:lang w:val="uk-UA" w:eastAsia="ru-RU"/>
        </w:rPr>
        <w:t>ш</w:t>
      </w:r>
      <w:r w:rsidR="00633EEA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157A8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1600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ніж </w:t>
      </w:r>
      <w:r w:rsidR="00157A88" w:rsidRPr="00CD53F7">
        <w:rPr>
          <w:rFonts w:eastAsia="Times New Roman" w:cs="Arial"/>
          <w:iCs/>
          <w:color w:val="000000"/>
          <w:szCs w:val="28"/>
          <w:lang w:val="uk-UA" w:eastAsia="ru-RU"/>
        </w:rPr>
        <w:t>50 мм.</w:t>
      </w:r>
    </w:p>
    <w:p w:rsidR="00131C11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одного </w:t>
      </w:r>
      <w:r w:rsidR="00157A8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дослідження </w:t>
      </w:r>
      <w:r w:rsidR="00481A9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 тангенціальному напрямку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 допускається ослаблення</w:t>
      </w:r>
      <w:r w:rsidR="007548B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відбито</w:t>
      </w:r>
      <w:r w:rsidR="00233124" w:rsidRPr="00CD53F7">
        <w:rPr>
          <w:rFonts w:eastAsia="Times New Roman" w:cs="Arial"/>
          <w:iCs/>
          <w:color w:val="000000"/>
          <w:szCs w:val="28"/>
          <w:lang w:val="uk-UA" w:eastAsia="ru-RU"/>
        </w:rPr>
        <w:t>го сигналу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233124" w:rsidRPr="00CD53F7">
        <w:rPr>
          <w:rFonts w:eastAsia="Times New Roman" w:cs="Arial"/>
          <w:iCs/>
          <w:color w:val="000000"/>
          <w:szCs w:val="28"/>
          <w:lang w:val="uk-UA" w:eastAsia="ru-RU"/>
        </w:rPr>
        <w:t>яке 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</w:t>
      </w:r>
      <w:r w:rsidR="00233124" w:rsidRPr="00CD53F7">
        <w:rPr>
          <w:rFonts w:eastAsia="Times New Roman" w:cs="Arial"/>
          <w:iCs/>
          <w:color w:val="000000"/>
          <w:szCs w:val="28"/>
          <w:lang w:val="uk-UA" w:eastAsia="ru-RU"/>
        </w:rPr>
        <w:t>ює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або </w:t>
      </w:r>
      <w:r w:rsidR="0023312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перевищує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6 дБ. </w:t>
      </w:r>
    </w:p>
    <w:p w:rsidR="00131C11" w:rsidRPr="00CD53F7" w:rsidRDefault="00131C1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B177D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3.4.2.3 </w:t>
      </w:r>
      <w:r w:rsidR="004B177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Зразок для випробування</w:t>
      </w:r>
    </w:p>
    <w:p w:rsidR="004B177D" w:rsidRPr="00CD53F7" w:rsidRDefault="004B17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31C11" w:rsidRPr="00CD53F7" w:rsidRDefault="004B17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Проводиться дослідження </w:t>
      </w:r>
      <w:r w:rsidR="005A1DF5" w:rsidRPr="00CD53F7">
        <w:rPr>
          <w:rFonts w:eastAsia="Times New Roman" w:cs="Arial"/>
          <w:iCs/>
          <w:color w:val="000000"/>
          <w:szCs w:val="28"/>
          <w:lang w:val="uk-UA" w:eastAsia="ru-RU"/>
        </w:rPr>
        <w:t>натурн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ого кол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еса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після термічної обробки перед об</w:t>
      </w:r>
      <w:r w:rsidR="00AE7AEE" w:rsidRPr="00CD53F7">
        <w:rPr>
          <w:rFonts w:eastAsia="Times New Roman" w:cs="Arial"/>
          <w:iCs/>
          <w:color w:val="000000"/>
          <w:szCs w:val="28"/>
          <w:lang w:val="uk-UA" w:eastAsia="ru-RU"/>
        </w:rPr>
        <w:t>точуванням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або в </w:t>
      </w:r>
      <w:r w:rsidR="00F00501" w:rsidRPr="00CD53F7">
        <w:rPr>
          <w:rFonts w:eastAsia="Times New Roman" w:cs="Arial"/>
          <w:iCs/>
          <w:color w:val="000000"/>
          <w:szCs w:val="28"/>
          <w:lang w:val="uk-UA" w:eastAsia="ru-RU"/>
        </w:rPr>
        <w:t>чистовому обточ</w:t>
      </w:r>
      <w:r w:rsidR="00876175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F0050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ному 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стані </w:t>
      </w:r>
      <w:r w:rsidR="0093631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перед нанесенням 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антикорозійного захисту. </w:t>
      </w:r>
    </w:p>
    <w:p w:rsidR="005E4F53" w:rsidRPr="00CD53F7" w:rsidRDefault="005E4F5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936318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3.4.2.4 Методи </w:t>
      </w:r>
      <w:r w:rsidR="0093631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дослідження</w:t>
      </w:r>
    </w:p>
    <w:p w:rsidR="00936318" w:rsidRPr="00CD53F7" w:rsidRDefault="0093631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131C11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3.4.2.4.1 Загальні положення </w:t>
      </w:r>
    </w:p>
    <w:p w:rsidR="00131C11" w:rsidRPr="00CD53F7" w:rsidRDefault="00131C1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B384E" w:rsidRPr="00CD53F7" w:rsidRDefault="0076313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Загальні умови проведення ультразвуково</w:t>
      </w:r>
      <w:r w:rsidR="0093631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го </w:t>
      </w:r>
      <w:r w:rsidR="00605A6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контролю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наведені в ISO 5948 згідно з </w:t>
      </w:r>
      <w:r w:rsidR="001B384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наступними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особливими умовами:</w:t>
      </w:r>
    </w:p>
    <w:p w:rsidR="001B384E" w:rsidRPr="00CD53F7" w:rsidRDefault="001B384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B384E" w:rsidRPr="00CD53F7" w:rsidRDefault="001B384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3.4.2.4.2 Обід</w:t>
      </w:r>
      <w:r w:rsidR="0076313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</w:p>
    <w:p w:rsidR="001B384E" w:rsidRPr="00CD53F7" w:rsidRDefault="001B384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63132" w:rsidRPr="00CD53F7" w:rsidRDefault="002D203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Ультразвуковий контроль 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обода </w:t>
      </w:r>
      <w:r w:rsidR="00A70C2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проводиться 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згідно з мето</w:t>
      </w:r>
      <w:r w:rsidR="00A70C23" w:rsidRPr="00CD53F7">
        <w:rPr>
          <w:rFonts w:eastAsia="Times New Roman" w:cs="Arial"/>
          <w:iCs/>
          <w:color w:val="000000"/>
          <w:szCs w:val="28"/>
          <w:lang w:val="uk-UA" w:eastAsia="ru-RU"/>
        </w:rPr>
        <w:t>дами D1 та D2 Т</w:t>
      </w:r>
      <w:r w:rsidR="00763132" w:rsidRPr="00CD53F7">
        <w:rPr>
          <w:rFonts w:eastAsia="Times New Roman" w:cs="Arial"/>
          <w:iCs/>
          <w:color w:val="000000"/>
          <w:szCs w:val="28"/>
          <w:lang w:val="uk-UA" w:eastAsia="ru-RU"/>
        </w:rPr>
        <w:t>аблиці 1 ISO 5948: 1994.</w:t>
      </w:r>
    </w:p>
    <w:p w:rsidR="00C429E9" w:rsidRPr="00CD53F7" w:rsidRDefault="009532F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Оцінка дефектів повинна бути проведена </w:t>
      </w:r>
      <w:r w:rsidR="00C429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шляхом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порівнян</w:t>
      </w:r>
      <w:r w:rsidR="00C429E9" w:rsidRPr="00CD53F7">
        <w:rPr>
          <w:rFonts w:eastAsia="Times New Roman" w:cs="Arial"/>
          <w:iCs/>
          <w:color w:val="000000"/>
          <w:szCs w:val="28"/>
          <w:lang w:val="uk-UA" w:eastAsia="ru-RU"/>
        </w:rPr>
        <w:t>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</w:t>
      </w:r>
      <w:r w:rsidR="00C429E9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шту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ч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ними дефектами в стандартному ободі, описаному на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Рисунка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х 1 і 2</w:t>
      </w:r>
      <w:r w:rsidR="00C429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ISO 5948: 1994</w:t>
      </w:r>
      <w:r w:rsidR="000952D6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C429E9" w:rsidRPr="00CD53F7" w:rsidRDefault="00C429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56988" w:rsidRPr="00CD53F7" w:rsidRDefault="009532F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3.4.2.4.3 </w:t>
      </w:r>
      <w:r w:rsidR="00521B7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Диск</w:t>
      </w:r>
    </w:p>
    <w:p w:rsidR="00956988" w:rsidRPr="00CD53F7" w:rsidRDefault="0095698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56988" w:rsidRPr="00CD53F7" w:rsidRDefault="00521B7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Дослідження диск</w:t>
      </w:r>
      <w:r w:rsidR="00E15296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повинно проводитися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двох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його </w:t>
      </w:r>
      <w:r w:rsidR="002E52A9" w:rsidRPr="00CD53F7">
        <w:rPr>
          <w:rFonts w:eastAsia="Times New Roman" w:cs="Arial"/>
          <w:iCs/>
          <w:color w:val="000000"/>
          <w:szCs w:val="28"/>
          <w:lang w:val="uk-UA" w:eastAsia="ru-RU"/>
        </w:rPr>
        <w:t>сторін. Н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апр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я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мок </w:t>
      </w:r>
      <w:r w:rsidR="00F62D3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сканування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перпендикулярно поверх</w:t>
      </w:r>
      <w:r w:rsidR="00956988" w:rsidRPr="00CD53F7">
        <w:rPr>
          <w:rFonts w:eastAsia="Times New Roman" w:cs="Arial"/>
          <w:iCs/>
          <w:color w:val="000000"/>
          <w:szCs w:val="28"/>
          <w:lang w:val="uk-UA" w:eastAsia="ru-RU"/>
        </w:rPr>
        <w:t>ні.</w:t>
      </w:r>
    </w:p>
    <w:p w:rsidR="00195376" w:rsidRPr="00CD53F7" w:rsidRDefault="009532F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Оцінка дефектів про</w:t>
      </w:r>
      <w:r w:rsidR="002E52A9" w:rsidRPr="00CD53F7">
        <w:rPr>
          <w:rFonts w:eastAsia="Times New Roman" w:cs="Arial"/>
          <w:iCs/>
          <w:color w:val="000000"/>
          <w:szCs w:val="28"/>
          <w:lang w:val="uk-UA" w:eastAsia="ru-RU"/>
        </w:rPr>
        <w:t>водиться шляхом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порівнян</w:t>
      </w:r>
      <w:r w:rsidR="002E52A9" w:rsidRPr="00CD53F7">
        <w:rPr>
          <w:rFonts w:eastAsia="Times New Roman" w:cs="Arial"/>
          <w:iCs/>
          <w:color w:val="000000"/>
          <w:szCs w:val="28"/>
          <w:lang w:val="uk-UA" w:eastAsia="ru-RU"/>
        </w:rPr>
        <w:t>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</w:t>
      </w:r>
      <w:r w:rsidR="002E52A9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штучними дефе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тами в стандартн</w:t>
      </w:r>
      <w:r w:rsidR="00195376" w:rsidRPr="00CD53F7">
        <w:rPr>
          <w:rFonts w:eastAsia="Times New Roman" w:cs="Arial"/>
          <w:iCs/>
          <w:color w:val="000000"/>
          <w:szCs w:val="28"/>
          <w:lang w:val="uk-UA" w:eastAsia="ru-RU"/>
        </w:rPr>
        <w:t>ому диску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195376" w:rsidRPr="00CD53F7" w:rsidRDefault="0019537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Диск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визначається як частина колеса між двома діаметрами, де "m" та "n" визначені 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7. </w:t>
      </w:r>
    </w:p>
    <w:p w:rsidR="00195376" w:rsidRPr="00CD53F7" w:rsidRDefault="009532F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Тов</w:t>
      </w:r>
      <w:r w:rsidR="006B0240" w:rsidRPr="00CD53F7">
        <w:rPr>
          <w:rFonts w:eastAsia="Times New Roman" w:cs="Arial"/>
          <w:iCs/>
          <w:color w:val="000000"/>
          <w:szCs w:val="28"/>
          <w:lang w:val="uk-UA" w:eastAsia="ru-RU"/>
        </w:rPr>
        <w:t>щина "e" диска</w:t>
      </w:r>
      <w:r w:rsidR="0019537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визначається як:</w:t>
      </w:r>
    </w:p>
    <w:p w:rsidR="00591A73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e=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m+n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2</m:t>
              </m:r>
            </m:den>
          </m:f>
        </m:oMath>
      </m:oMathPara>
    </w:p>
    <w:p w:rsidR="009B1B07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Розташування штучних дефектів дано як функ</w:t>
      </w:r>
      <w:r w:rsidR="00591A7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ція "е".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Вони </w:t>
      </w:r>
      <w:r w:rsidR="00591A7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бути розташовані на відстані щонайменше 100 мм в</w:t>
      </w:r>
      <w:r w:rsidR="009B1B0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E69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тангенціальному </w:t>
      </w:r>
      <w:r w:rsidR="009B1B07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9B1B07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9B1B07" w:rsidRPr="00CD53F7">
        <w:rPr>
          <w:rFonts w:eastAsia="Times New Roman" w:cs="Arial"/>
          <w:iCs/>
          <w:color w:val="000000"/>
          <w:szCs w:val="28"/>
          <w:lang w:val="uk-UA" w:eastAsia="ru-RU"/>
        </w:rPr>
        <w:t>прямку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9B1B07" w:rsidRPr="00CD53F7" w:rsidRDefault="009B1B0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B1B07" w:rsidRPr="00CD53F7" w:rsidRDefault="00A62BCF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e ≤ </w:t>
      </w:r>
      <w:r w:rsidR="009B1B07" w:rsidRPr="00CD53F7">
        <w:rPr>
          <w:rFonts w:eastAsia="Times New Roman" w:cs="Arial"/>
          <w:iCs/>
          <w:color w:val="000000"/>
          <w:szCs w:val="28"/>
          <w:lang w:val="uk-UA" w:eastAsia="ru-RU"/>
        </w:rPr>
        <w:t>10 м</w:t>
      </w:r>
    </w:p>
    <w:p w:rsidR="009B1B07" w:rsidRPr="00CD53F7" w:rsidRDefault="009B1B0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923FB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один </w:t>
      </w:r>
      <w:r w:rsidR="004042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плоскодонний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отвір діаметром 3 мм, розташований на </w:t>
      </w:r>
      <w:r w:rsidR="00DF46B9">
        <w:rPr>
          <w:rFonts w:eastAsia="Times New Roman" w:cs="Arial"/>
          <w:iCs/>
          <w:color w:val="000000"/>
          <w:szCs w:val="28"/>
          <w:lang w:val="uk-UA" w:eastAsia="ru-RU"/>
        </w:rPr>
        <w:t xml:space="preserve">глибині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мм </w:t>
      </w:r>
      <w:r w:rsidR="004042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внутрішньої поверхні</w:t>
      </w:r>
      <w:r w:rsidR="006923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ди</w:t>
      </w:r>
      <w:r w:rsidR="005C41EF" w:rsidRPr="00CD53F7">
        <w:rPr>
          <w:rFonts w:eastAsia="Times New Roman" w:cs="Arial"/>
          <w:iCs/>
          <w:color w:val="000000"/>
          <w:szCs w:val="28"/>
          <w:lang w:val="uk-UA" w:eastAsia="ru-RU"/>
        </w:rPr>
        <w:t>ска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</w:p>
    <w:p w:rsidR="00511F42" w:rsidRPr="00CD53F7" w:rsidRDefault="00511F4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один </w:t>
      </w:r>
      <w:r w:rsidR="004042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плоскодонний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отвір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4042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іаметром 5 мм, розташований на </w:t>
      </w:r>
      <w:r w:rsidR="00DF46B9">
        <w:rPr>
          <w:rFonts w:eastAsia="Times New Roman" w:cs="Arial"/>
          <w:iCs/>
          <w:color w:val="000000"/>
          <w:szCs w:val="28"/>
          <w:lang w:val="uk-UA" w:eastAsia="ru-RU"/>
        </w:rPr>
        <w:t xml:space="preserve">глибині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мм </w:t>
      </w:r>
      <w:r w:rsidR="004042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внутрішньої поверхні </w:t>
      </w:r>
      <w:r w:rsidR="005C41EF" w:rsidRPr="00CD53F7">
        <w:rPr>
          <w:rFonts w:eastAsia="Times New Roman" w:cs="Arial"/>
          <w:iCs/>
          <w:color w:val="000000"/>
          <w:szCs w:val="28"/>
          <w:lang w:val="uk-UA" w:eastAsia="ru-RU"/>
        </w:rPr>
        <w:t>диска</w:t>
      </w:r>
    </w:p>
    <w:p w:rsidR="00511F42" w:rsidRPr="00CD53F7" w:rsidRDefault="00A62BCF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-10 мм &lt;e ≤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20 мм</w:t>
      </w:r>
    </w:p>
    <w:p w:rsidR="00A33AC0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E34784" w:rsidRPr="00CD53F7">
        <w:rPr>
          <w:rFonts w:eastAsia="Times New Roman" w:cs="Arial"/>
          <w:iCs/>
          <w:color w:val="000000"/>
          <w:szCs w:val="28"/>
          <w:lang w:val="uk-UA" w:eastAsia="ru-RU"/>
        </w:rPr>
        <w:t>- два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042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плоскодонні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отвори діаметром 3 мм, </w:t>
      </w:r>
      <w:r w:rsidR="00A33AC0" w:rsidRPr="00CD53F7">
        <w:rPr>
          <w:rFonts w:eastAsia="Times New Roman" w:cs="Arial"/>
          <w:iCs/>
          <w:color w:val="000000"/>
          <w:szCs w:val="28"/>
          <w:lang w:val="uk-UA" w:eastAsia="ru-RU"/>
        </w:rPr>
        <w:t>розташовані на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 глибині</w:t>
      </w:r>
      <w:r w:rsidR="00A33AC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5 мм 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(е - 5 мм) внутрішньої поверхні</w:t>
      </w:r>
      <w:r w:rsidR="00A33AC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диск</w:t>
      </w:r>
      <w:r w:rsidR="005C41EF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</w:p>
    <w:p w:rsidR="00E34784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два </w:t>
      </w:r>
      <w:r w:rsidR="005343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плоскодонні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отвори діаметром 5 мм, розташовані на 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глибині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5 мм та (е - 5 мм) 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внутрішньої поверхні </w:t>
      </w:r>
      <w:r w:rsidR="00E34784" w:rsidRPr="00CD53F7">
        <w:rPr>
          <w:rFonts w:eastAsia="Times New Roman" w:cs="Arial"/>
          <w:iCs/>
          <w:color w:val="000000"/>
          <w:szCs w:val="28"/>
          <w:lang w:val="uk-UA" w:eastAsia="ru-RU"/>
        </w:rPr>
        <w:t>диск</w:t>
      </w:r>
      <w:r w:rsidR="005C41EF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</w:p>
    <w:p w:rsidR="00E34784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e&gt; 20 мм</w:t>
      </w:r>
    </w:p>
    <w:p w:rsidR="00287869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- три </w:t>
      </w:r>
      <w:r w:rsidR="005343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плоскодонні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отвори діаметром 3 мм, розміщені </w:t>
      </w:r>
      <w:r w:rsidR="00E553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глибині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5 мм</w:t>
      </w:r>
      <m:oMath>
        <m:d>
          <m:d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iCs/>
                    <w:color w:val="000000"/>
                    <w:szCs w:val="28"/>
                    <w:lang w:val="uk-UA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e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2</m:t>
                </m:r>
              </m:den>
            </m:f>
          </m:e>
        </m:d>
      </m:oMath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E5537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DC462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(е - 5 мм)</w:t>
      </w:r>
      <w:r w:rsidR="005343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</w:t>
      </w:r>
      <w:r w:rsidR="00287869" w:rsidRPr="00CD53F7">
        <w:rPr>
          <w:rFonts w:eastAsia="Times New Roman" w:cs="Arial"/>
          <w:iCs/>
          <w:color w:val="000000"/>
          <w:szCs w:val="28"/>
          <w:lang w:val="uk-UA" w:eastAsia="ru-RU"/>
        </w:rPr>
        <w:t>внутрішньої поверхні диск</w:t>
      </w:r>
      <w:r w:rsidR="005C41EF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</w:p>
    <w:p w:rsidR="00132E60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три </w:t>
      </w:r>
      <w:r w:rsidR="005343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плоскодонні </w:t>
      </w:r>
      <w:r w:rsidR="0028786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отвори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діаметром 5 мм, </w:t>
      </w:r>
      <w:r w:rsidR="00132E6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розташовані на 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глибині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5 мм</w:t>
      </w:r>
      <m:oMath>
        <m:d>
          <m:d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iCs/>
                    <w:color w:val="000000"/>
                    <w:szCs w:val="28"/>
                    <w:lang w:val="uk-UA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e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 xml:space="preserve"> </m:t>
        </m:r>
      </m:oMath>
      <w:r w:rsidR="00132E6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DC462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(е - 5 мм)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6A334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внутрішньої </w:t>
      </w:r>
      <w:r w:rsidR="00DC462C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поверхні диск</w:t>
      </w:r>
      <w:r w:rsidR="005C41EF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</w:p>
    <w:p w:rsidR="00132E60" w:rsidRPr="00CD53F7" w:rsidRDefault="00132E60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C462C" w:rsidRPr="00CD53F7" w:rsidRDefault="009532F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3.4.2.5 </w:t>
      </w:r>
      <w:r w:rsidR="00DC462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Маточина</w:t>
      </w:r>
    </w:p>
    <w:p w:rsidR="00DC462C" w:rsidRPr="00CD53F7" w:rsidRDefault="00DC462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671EB" w:rsidRPr="00CD53F7" w:rsidRDefault="0007667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Ультразвуковий контроль </w:t>
      </w:r>
      <w:r w:rsidR="0081144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маточини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 </w:t>
      </w:r>
      <w:r w:rsidR="0081144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проводитися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з двох</w:t>
      </w:r>
      <w:r w:rsidR="0081144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її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Напрямок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контролю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</w:t>
      </w:r>
      <w:r w:rsidR="00A30E19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 бути перпендикулярним поверхні. </w:t>
      </w:r>
    </w:p>
    <w:p w:rsidR="00476083" w:rsidRDefault="001671EB" w:rsidP="00476083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цінка дефектів повинна пров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одитися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шляхом 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порівнян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ня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штучн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ми дефектами в стандартн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ій маточині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, описан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ій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A30E19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Рисун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>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ом</w:t>
      </w:r>
      <w:r w:rsidR="009532F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5.</w:t>
      </w:r>
    </w:p>
    <w:p w:rsidR="00476083" w:rsidRDefault="00476083" w:rsidP="00476083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747E6" w:rsidRPr="00CD53F7" w:rsidRDefault="00183ECB" w:rsidP="00476083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4152900" cy="2390775"/>
            <wp:effectExtent l="0" t="0" r="0" b="0"/>
            <wp:docPr id="9" name="Рисунок 9" descr="EN 13262-20040A202011-1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 13262-20040A202011-17 - коп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BE" w:rsidRPr="00E946A6" w:rsidRDefault="0086398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 w:val="24"/>
          <w:szCs w:val="24"/>
          <w:lang w:val="uk-UA" w:eastAsia="ru-RU"/>
        </w:rPr>
      </w:pPr>
      <w:r w:rsidRPr="00E946A6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ПРИМІТКА</w:t>
      </w:r>
      <w:r w:rsidR="00800558" w:rsidRPr="00E946A6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 xml:space="preserve"> Опорні точки при калібруванні</w:t>
      </w:r>
      <w:r w:rsidR="003545BE" w:rsidRPr="00E946A6">
        <w:rPr>
          <w:rFonts w:eastAsia="Times New Roman" w:cs="Arial"/>
          <w:iCs/>
          <w:color w:val="000000"/>
          <w:sz w:val="24"/>
          <w:szCs w:val="24"/>
          <w:lang w:val="uk-UA" w:eastAsia="ru-RU"/>
        </w:rPr>
        <w:t>:</w:t>
      </w:r>
    </w:p>
    <w:p w:rsidR="003545BE" w:rsidRPr="00CD53F7" w:rsidRDefault="003545B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0069B" w:rsidRPr="00CD53F7" w:rsidRDefault="006028C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- три отвор</w:t>
      </w:r>
      <w:r w:rsidR="00863986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діаметром 3 мм, розташовані на р</w:t>
      </w:r>
      <w:r w:rsidR="0040069B" w:rsidRPr="00CD53F7">
        <w:rPr>
          <w:rFonts w:eastAsia="Times New Roman" w:cs="Arial"/>
          <w:iCs/>
          <w:color w:val="000000"/>
          <w:szCs w:val="28"/>
          <w:lang w:val="uk-UA" w:eastAsia="ru-RU"/>
        </w:rPr>
        <w:t>ізній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глибин</w:t>
      </w:r>
      <w:r w:rsidR="0040069B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</w:p>
    <w:p w:rsidR="00236B1F" w:rsidRPr="00CD53F7" w:rsidRDefault="0086398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- три отвори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діаметром 5 мм, розташо</w:t>
      </w:r>
      <w:r w:rsidR="0040069B" w:rsidRPr="00CD53F7">
        <w:rPr>
          <w:rFonts w:eastAsia="Times New Roman" w:cs="Arial"/>
          <w:iCs/>
          <w:color w:val="000000"/>
          <w:szCs w:val="28"/>
          <w:lang w:val="uk-UA" w:eastAsia="ru-RU"/>
        </w:rPr>
        <w:t>вані на різній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глибин</w:t>
      </w:r>
      <w:r w:rsidR="0040069B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>, роз</w:t>
      </w:r>
      <w:r w:rsidR="002F5F2F" w:rsidRPr="00CD53F7">
        <w:rPr>
          <w:rFonts w:eastAsia="Times New Roman" w:cs="Arial"/>
          <w:iCs/>
          <w:color w:val="000000"/>
          <w:szCs w:val="28"/>
          <w:lang w:val="uk-UA" w:eastAsia="ru-RU"/>
        </w:rPr>
        <w:t>міщені з проміжками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>, як показа</w:t>
      </w:r>
      <w:r w:rsidR="00980CC5" w:rsidRPr="00CD53F7">
        <w:rPr>
          <w:rFonts w:eastAsia="Times New Roman" w:cs="Arial"/>
          <w:iCs/>
          <w:color w:val="000000"/>
          <w:szCs w:val="28"/>
          <w:lang w:val="uk-UA" w:eastAsia="ru-RU"/>
        </w:rPr>
        <w:t>но на Рису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>нку вище.</w:t>
      </w:r>
    </w:p>
    <w:p w:rsidR="00236B1F" w:rsidRPr="00CD53F7" w:rsidRDefault="00236B1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674A2" w:rsidRPr="00CD53F7" w:rsidRDefault="003E4CD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6028C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нок 5 </w:t>
      </w:r>
      <w:r w:rsidR="00236B1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6028C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Стандартн</w:t>
      </w:r>
      <w:r w:rsidR="00C074D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ий зразок</w:t>
      </w:r>
      <w:r w:rsidR="00236B1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маточин</w:t>
      </w:r>
      <w:r w:rsidR="00C074D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и</w:t>
      </w:r>
      <w:r w:rsidR="006028C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для ультразвукового </w:t>
      </w:r>
      <w:r w:rsidR="0086398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контролю</w:t>
      </w:r>
    </w:p>
    <w:p w:rsidR="00D674A2" w:rsidRPr="00CD53F7" w:rsidRDefault="00D674A2" w:rsidP="000721A8">
      <w:pPr>
        <w:spacing w:before="0" w:beforeAutospacing="0" w:after="0" w:afterAutospacing="0"/>
        <w:ind w:firstLine="709"/>
        <w:outlineLvl w:val="1"/>
        <w:rPr>
          <w:rFonts w:cs="Arial"/>
          <w:b/>
          <w:szCs w:val="28"/>
          <w:lang w:val="uk-UA"/>
        </w:rPr>
      </w:pPr>
    </w:p>
    <w:p w:rsidR="00236B1F" w:rsidRPr="00CD53F7" w:rsidRDefault="00236B1F" w:rsidP="00C96A7F">
      <w:pPr>
        <w:pStyle w:val="1"/>
        <w:rPr>
          <w:iCs/>
          <w:color w:val="000000"/>
        </w:rPr>
      </w:pPr>
      <w:bookmarkStart w:id="28" w:name="_Toc524513879"/>
      <w:r w:rsidRPr="00CD53F7">
        <w:t>3.5</w:t>
      </w:r>
      <w:r w:rsidR="006028C2" w:rsidRPr="00CD53F7">
        <w:t xml:space="preserve"> Залишкові напру</w:t>
      </w:r>
      <w:r w:rsidRPr="00CD53F7">
        <w:t>ження</w:t>
      </w:r>
      <w:bookmarkEnd w:id="28"/>
    </w:p>
    <w:p w:rsidR="00980CC5" w:rsidRPr="00CD53F7" w:rsidRDefault="00980CC5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</w:p>
    <w:p w:rsidR="0029669D" w:rsidRPr="00CD53F7" w:rsidRDefault="0029669D" w:rsidP="00C96A7F">
      <w:pPr>
        <w:pStyle w:val="1"/>
      </w:pPr>
      <w:bookmarkStart w:id="29" w:name="_Toc524513880"/>
      <w:r w:rsidRPr="00CD53F7">
        <w:t>3.5.1 Загальні положення</w:t>
      </w:r>
      <w:bookmarkEnd w:id="29"/>
    </w:p>
    <w:p w:rsidR="00980CC5" w:rsidRPr="00CD53F7" w:rsidRDefault="00980CC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F6BC5" w:rsidRPr="00CD53F7" w:rsidRDefault="008F6BC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>ерм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обробка колеса повинна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навести поле </w:t>
      </w:r>
      <w:r w:rsidR="00AE2E35" w:rsidRPr="00CD53F7">
        <w:rPr>
          <w:rFonts w:eastAsia="Times New Roman" w:cs="Arial"/>
          <w:iCs/>
          <w:color w:val="000000"/>
          <w:szCs w:val="28"/>
          <w:lang w:val="uk-UA" w:eastAsia="ru-RU"/>
        </w:rPr>
        <w:t>залишкового стискаюч</w:t>
      </w:r>
      <w:r w:rsidR="00AE2E35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AE2E3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го </w:t>
      </w:r>
      <w:r w:rsidR="009A197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тангенціального 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напруження всереди</w:t>
      </w:r>
      <w:r w:rsidR="00AE2E35" w:rsidRPr="00CD53F7">
        <w:rPr>
          <w:rFonts w:eastAsia="Times New Roman" w:cs="Arial"/>
          <w:iCs/>
          <w:color w:val="000000"/>
          <w:szCs w:val="28"/>
          <w:lang w:val="uk-UA" w:eastAsia="ru-RU"/>
        </w:rPr>
        <w:t>ні обода</w:t>
      </w:r>
      <w:r w:rsidR="006028C2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D674A2" w:rsidRPr="00CD53F7" w:rsidRDefault="00D674A2" w:rsidP="00C96A7F">
      <w:pPr>
        <w:pStyle w:val="1"/>
        <w:rPr>
          <w:shd w:val="clear" w:color="auto" w:fill="auto"/>
        </w:rPr>
      </w:pPr>
    </w:p>
    <w:p w:rsidR="008F6BC5" w:rsidRPr="00CD53F7" w:rsidRDefault="00AE2E35" w:rsidP="00C96A7F">
      <w:pPr>
        <w:pStyle w:val="1"/>
      </w:pPr>
      <w:bookmarkStart w:id="30" w:name="_Toc524513881"/>
      <w:r w:rsidRPr="00CD53F7">
        <w:t>3.5.2 Нормативні з</w:t>
      </w:r>
      <w:r w:rsidR="006028C2" w:rsidRPr="00CD53F7">
        <w:t>начення</w:t>
      </w:r>
      <w:bookmarkEnd w:id="30"/>
    </w:p>
    <w:p w:rsidR="00AE2E35" w:rsidRPr="00CD53F7" w:rsidRDefault="00AE2E35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C054C" w:rsidRPr="00CD53F7" w:rsidRDefault="006028C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Рівень </w:t>
      </w:r>
      <w:r w:rsidR="008817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стискаючих </w:t>
      </w:r>
      <w:r w:rsidR="002150B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напружень, виміряних поблизу п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верхні</w:t>
      </w:r>
      <w:r w:rsidR="0037719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коче</w:t>
      </w:r>
      <w:r w:rsidR="008B4C16" w:rsidRPr="00CD53F7">
        <w:rPr>
          <w:rFonts w:eastAsia="Times New Roman" w:cs="Arial"/>
          <w:iCs/>
          <w:color w:val="000000"/>
          <w:szCs w:val="28"/>
          <w:lang w:val="uk-UA" w:eastAsia="ru-RU"/>
        </w:rPr>
        <w:t>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повинен знаходитись в діапазоні від 80 Н/мм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 150 Н/мм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2150BA" w:rsidRPr="00CD53F7">
        <w:rPr>
          <w:rFonts w:eastAsia="Times New Roman" w:cs="Arial"/>
          <w:iCs/>
          <w:color w:val="000000"/>
          <w:szCs w:val="28"/>
          <w:lang w:val="uk-UA" w:eastAsia="ru-RU"/>
        </w:rPr>
        <w:t>. Ці напруження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8B4C1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дорівню</w:t>
      </w:r>
      <w:r w:rsidR="008B4C16" w:rsidRPr="00CD53F7">
        <w:rPr>
          <w:rFonts w:eastAsia="Times New Roman" w:cs="Arial"/>
          <w:iCs/>
          <w:color w:val="000000"/>
          <w:szCs w:val="28"/>
          <w:lang w:val="uk-UA" w:eastAsia="ru-RU"/>
        </w:rPr>
        <w:t>вати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нулю на глибині </w:t>
      </w:r>
      <w:r w:rsidR="001E510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35 до 50 мм. Ро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поділ напру</w:t>
      </w:r>
      <w:r w:rsidR="001C69A6" w:rsidRPr="00CD53F7">
        <w:rPr>
          <w:rFonts w:eastAsia="Times New Roman" w:cs="Arial"/>
          <w:iCs/>
          <w:color w:val="000000"/>
          <w:szCs w:val="28"/>
          <w:lang w:val="uk-UA" w:eastAsia="ru-RU"/>
        </w:rPr>
        <w:t>жень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C69A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наведено на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6 нижче лінії </w:t>
      </w:r>
      <w:r w:rsidR="001742A5" w:rsidRPr="00CD53F7">
        <w:rPr>
          <w:rFonts w:eastAsia="Times New Roman" w:cs="Arial"/>
          <w:iCs/>
          <w:color w:val="000000"/>
          <w:szCs w:val="28"/>
          <w:lang w:val="uk-UA" w:eastAsia="ru-RU"/>
        </w:rPr>
        <w:t>кочення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343017" w:rsidRPr="00CD53F7" w:rsidRDefault="00183ECB" w:rsidP="002F2479">
      <w:pPr>
        <w:spacing w:before="0" w:beforeAutospacing="0" w:after="0" w:afterAutospacing="0"/>
        <w:ind w:firstLine="709"/>
        <w:contextualSpacing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2419350" cy="1581150"/>
            <wp:effectExtent l="0" t="0" r="0" b="0"/>
            <wp:docPr id="10" name="Рисунок 10" descr="EN 13262-20040A20201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 13262-20040A202011-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8D" w:rsidRPr="00CD53F7" w:rsidRDefault="00D63F8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1C054C" w:rsidRPr="00CD53F7" w:rsidRDefault="00FB72E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Умовні п</w:t>
      </w:r>
      <w:r w:rsidR="001C054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означення</w:t>
      </w:r>
    </w:p>
    <w:p w:rsidR="00D63F8D" w:rsidRPr="00CD53F7" w:rsidRDefault="00D63F8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028C2" w:rsidRPr="00CD53F7" w:rsidRDefault="006028C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1 </w:t>
      </w:r>
      <w:r w:rsidR="001E5106" w:rsidRPr="00CD53F7">
        <w:rPr>
          <w:rFonts w:eastAsia="Times New Roman" w:cs="Arial"/>
          <w:iCs/>
          <w:color w:val="000000"/>
          <w:szCs w:val="28"/>
          <w:lang w:val="uk-UA" w:eastAsia="ru-RU"/>
        </w:rPr>
        <w:t>Тангенціальні 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C05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пруження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 Н/мм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</w:p>
    <w:p w:rsidR="00FB72E5" w:rsidRPr="00CD53F7" w:rsidRDefault="00FB72E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156152" w:rsidRPr="00CD53F7" w:rsidRDefault="00FB72E5" w:rsidP="002F2479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Рисунок 6 – Діапазон коливань значень тангенціальних напр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жень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</w:p>
    <w:p w:rsidR="00482F25" w:rsidRPr="00CD53F7" w:rsidRDefault="00482F25" w:rsidP="00C96A7F">
      <w:pPr>
        <w:pStyle w:val="1"/>
      </w:pPr>
      <w:bookmarkStart w:id="31" w:name="_Toc524513882"/>
      <w:r w:rsidRPr="00CD53F7">
        <w:lastRenderedPageBreak/>
        <w:t xml:space="preserve">3.5.3 </w:t>
      </w:r>
      <w:r w:rsidR="00156152" w:rsidRPr="00CD53F7">
        <w:t>Зразок для випробування</w:t>
      </w:r>
      <w:bookmarkEnd w:id="31"/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82F25" w:rsidRPr="00CD53F7" w:rsidRDefault="003042C7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Зразком для випробування </w:t>
      </w:r>
      <w:r w:rsidR="00B24CC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має </w:t>
      </w:r>
      <w:r w:rsidR="003B5FAA" w:rsidRPr="00CD53F7">
        <w:rPr>
          <w:rFonts w:eastAsia="Times New Roman" w:cs="Arial"/>
          <w:iCs/>
          <w:color w:val="000000"/>
          <w:szCs w:val="28"/>
          <w:lang w:val="uk-UA" w:eastAsia="ru-RU"/>
        </w:rPr>
        <w:t>бути</w:t>
      </w:r>
      <w:r w:rsidR="00CC11E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натур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3B5FAA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колесо</w:t>
      </w:r>
      <w:r w:rsidR="003B5FA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після термоо</w:t>
      </w:r>
      <w:r w:rsidR="003B5FAA"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="003B5FAA" w:rsidRPr="00CD53F7">
        <w:rPr>
          <w:rFonts w:eastAsia="Times New Roman" w:cs="Arial"/>
          <w:iCs/>
          <w:color w:val="000000"/>
          <w:szCs w:val="28"/>
          <w:lang w:val="uk-UA" w:eastAsia="ru-RU"/>
        </w:rPr>
        <w:t>робки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 </w:t>
      </w:r>
    </w:p>
    <w:p w:rsidR="00482F25" w:rsidRPr="00CD53F7" w:rsidRDefault="00482F2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82F25" w:rsidRPr="00CD53F7" w:rsidRDefault="00CB510B" w:rsidP="00C96A7F">
      <w:pPr>
        <w:pStyle w:val="1"/>
      </w:pPr>
      <w:bookmarkStart w:id="32" w:name="_Toc524513883"/>
      <w:r w:rsidRPr="00CD53F7">
        <w:t>3.5.4. Методи визначе</w:t>
      </w:r>
      <w:r w:rsidR="00482F25" w:rsidRPr="00CD53F7">
        <w:t>ння</w:t>
      </w:r>
      <w:bookmarkEnd w:id="32"/>
      <w:r w:rsidR="00482F25" w:rsidRPr="00CD53F7">
        <w:t xml:space="preserve"> </w:t>
      </w:r>
    </w:p>
    <w:p w:rsidR="00482F25" w:rsidRPr="00CD53F7" w:rsidRDefault="00482F2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D0318" w:rsidRPr="00CD53F7" w:rsidRDefault="00482F2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Методи </w:t>
      </w:r>
      <w:r w:rsidR="00F706EB" w:rsidRPr="00CD53F7">
        <w:rPr>
          <w:rFonts w:eastAsia="Times New Roman" w:cs="Arial"/>
          <w:iCs/>
          <w:color w:val="000000"/>
          <w:szCs w:val="28"/>
          <w:lang w:val="uk-UA" w:eastAsia="ru-RU"/>
        </w:rPr>
        <w:t>визнач</w:t>
      </w:r>
      <w:r w:rsidR="003D65FA" w:rsidRPr="00CD53F7">
        <w:rPr>
          <w:rFonts w:eastAsia="Times New Roman" w:cs="Arial"/>
          <w:iCs/>
          <w:color w:val="000000"/>
          <w:szCs w:val="28"/>
          <w:lang w:val="uk-UA" w:eastAsia="ru-RU"/>
        </w:rPr>
        <w:t>ають</w:t>
      </w:r>
      <w:r w:rsidR="00F706E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C5274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зміну </w:t>
      </w:r>
      <w:r w:rsidR="003D65F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тангенціальних </w:t>
      </w:r>
      <w:r w:rsidR="00C52742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напружень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розташованих глибоко під</w:t>
      </w:r>
      <w:r w:rsidR="00C5274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</w:t>
      </w:r>
      <w:r w:rsidR="0037719D" w:rsidRPr="00CD53F7">
        <w:rPr>
          <w:rFonts w:eastAsia="Times New Roman" w:cs="Arial"/>
          <w:iCs/>
          <w:color w:val="000000"/>
          <w:szCs w:val="28"/>
          <w:lang w:val="uk-UA" w:eastAsia="ru-RU"/>
        </w:rPr>
        <w:t>верхнею коче</w:t>
      </w:r>
      <w:r w:rsidR="00CD53F7" w:rsidRPr="00CD53F7">
        <w:rPr>
          <w:rFonts w:eastAsia="Times New Roman" w:cs="Arial"/>
          <w:iCs/>
          <w:color w:val="000000"/>
          <w:szCs w:val="28"/>
          <w:lang w:val="uk-UA" w:eastAsia="ru-RU"/>
        </w:rPr>
        <w:t>ння. Це</w:t>
      </w:r>
      <w:r w:rsidR="00C52742" w:rsidRPr="00CD53F7">
        <w:rPr>
          <w:rFonts w:eastAsia="Times New Roman" w:cs="Arial"/>
          <w:iCs/>
          <w:color w:val="000000"/>
          <w:szCs w:val="28"/>
          <w:lang w:val="uk-UA" w:eastAsia="ru-RU"/>
        </w:rPr>
        <w:t>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метод </w:t>
      </w:r>
      <w:r w:rsidR="003D65F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повинен бути узгоджений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між постачальником та замовником. </w:t>
      </w:r>
    </w:p>
    <w:p w:rsidR="003D0318" w:rsidRPr="00CD53F7" w:rsidRDefault="003D031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B311E" w:rsidRPr="00CD53F7" w:rsidRDefault="003D031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 Д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одатк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C (інформа</w:t>
      </w:r>
      <w:r w:rsidR="00B24CCF" w:rsidRPr="00CD53F7">
        <w:rPr>
          <w:rFonts w:eastAsia="Times New Roman" w:cs="Arial"/>
          <w:iCs/>
          <w:color w:val="000000"/>
          <w:szCs w:val="28"/>
          <w:lang w:val="uk-UA" w:eastAsia="ru-RU"/>
        </w:rPr>
        <w:t>тив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ному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) </w:t>
      </w:r>
      <w:r w:rsidR="00CF6DC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наведено приклад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метод</w:t>
      </w:r>
      <w:r w:rsidR="00CF6DCE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BE61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визначення </w:t>
      </w:r>
      <w:r w:rsidR="008716A8" w:rsidRPr="00CD53F7">
        <w:rPr>
          <w:rFonts w:eastAsia="Times New Roman" w:cs="Arial"/>
          <w:iCs/>
          <w:color w:val="000000"/>
          <w:szCs w:val="28"/>
          <w:lang w:val="uk-UA" w:eastAsia="ru-RU"/>
        </w:rPr>
        <w:t>таких напружень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  <w:r w:rsidR="003E729E" w:rsidRPr="00CD53F7">
        <w:rPr>
          <w:rFonts w:eastAsia="Times New Roman" w:cs="Arial"/>
          <w:iCs/>
          <w:color w:val="000000"/>
          <w:szCs w:val="28"/>
          <w:lang w:val="uk-UA" w:eastAsia="ru-RU"/>
        </w:rPr>
        <w:t>Для цьо</w:t>
      </w:r>
      <w:r w:rsidR="001B311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го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методу застосовуєть</w:t>
      </w:r>
      <w:r w:rsidR="001B311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ся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="001B311E" w:rsidRPr="00CD53F7">
        <w:rPr>
          <w:rFonts w:eastAsia="Times New Roman" w:cs="Arial"/>
          <w:iCs/>
          <w:color w:val="000000"/>
          <w:szCs w:val="28"/>
          <w:lang w:val="uk-UA" w:eastAsia="ru-RU"/>
        </w:rPr>
        <w:t>6.</w:t>
      </w:r>
    </w:p>
    <w:p w:rsidR="001B311E" w:rsidRPr="00CD53F7" w:rsidRDefault="001B311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82F25" w:rsidRPr="00CD53F7" w:rsidRDefault="001B311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Додатк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D (інфор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</w:t>
      </w:r>
      <w:r w:rsidR="00B24CCF" w:rsidRPr="00CD53F7">
        <w:rPr>
          <w:rFonts w:eastAsia="Times New Roman" w:cs="Arial"/>
          <w:iCs/>
          <w:color w:val="000000"/>
          <w:szCs w:val="28"/>
          <w:lang w:val="uk-UA" w:eastAsia="ru-RU"/>
        </w:rPr>
        <w:t>тив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ному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)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наведено </w:t>
      </w:r>
      <w:r w:rsidR="00BE614D" w:rsidRPr="00CD53F7">
        <w:rPr>
          <w:rFonts w:eastAsia="Times New Roman" w:cs="Arial"/>
          <w:iCs/>
          <w:color w:val="000000"/>
          <w:szCs w:val="28"/>
          <w:lang w:val="uk-UA" w:eastAsia="ru-RU"/>
        </w:rPr>
        <w:t>неруйнівн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ий метод.</w:t>
      </w:r>
      <w:r w:rsidR="003B034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цього методу </w:t>
      </w:r>
      <w:r w:rsidR="00421C79" w:rsidRPr="00CD53F7">
        <w:rPr>
          <w:rFonts w:eastAsia="Times New Roman" w:cs="Arial"/>
          <w:iCs/>
          <w:color w:val="000000"/>
          <w:szCs w:val="28"/>
          <w:lang w:val="uk-UA" w:eastAsia="ru-RU"/>
        </w:rPr>
        <w:t>не</w:t>
      </w:r>
      <w:r w:rsidR="008716A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підходять</w:t>
      </w:r>
      <w:r w:rsidR="00421C7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значення</w:t>
      </w:r>
      <w:r w:rsidR="008716A8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="00421C7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визначені </w:t>
      </w:r>
      <w:r w:rsidR="006C34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="00421C79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</w:t>
      </w:r>
      <w:r w:rsidR="00F85E99" w:rsidRPr="00CD53F7">
        <w:rPr>
          <w:rFonts w:eastAsia="Times New Roman" w:cs="Arial"/>
          <w:iCs/>
          <w:color w:val="000000"/>
          <w:szCs w:val="28"/>
          <w:lang w:val="uk-UA" w:eastAsia="ru-RU"/>
        </w:rPr>
        <w:t>нк</w:t>
      </w:r>
      <w:r w:rsidR="006C344C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F85E9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6.</w:t>
      </w:r>
      <w:r w:rsidR="000B52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Необхідно впевнитися</w:t>
      </w:r>
      <w:r w:rsidR="006C34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тому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що значення, </w:t>
      </w:r>
      <w:r w:rsidR="006C34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отримані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 допомогою цього методу, дають той самий розподіл напруг, </w:t>
      </w:r>
      <w:r w:rsidR="000B52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що і значення,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визначен</w:t>
      </w:r>
      <w:r w:rsidR="000B5284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CB09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="00CB09FB" w:rsidRPr="00CD53F7">
        <w:rPr>
          <w:rFonts w:eastAsia="Times New Roman" w:cs="Arial"/>
          <w:iCs/>
          <w:color w:val="000000"/>
          <w:szCs w:val="28"/>
          <w:lang w:val="uk-UA" w:eastAsia="ru-RU"/>
        </w:rPr>
        <w:t>6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82F25" w:rsidRPr="00CD53F7" w:rsidRDefault="003D2D43" w:rsidP="00C96A7F">
      <w:pPr>
        <w:pStyle w:val="1"/>
      </w:pPr>
      <w:bookmarkStart w:id="33" w:name="_Toc524513884"/>
      <w:r w:rsidRPr="00CD53F7">
        <w:t>3.6 Якість</w:t>
      </w:r>
      <w:r w:rsidR="00482F25" w:rsidRPr="00CD53F7">
        <w:t xml:space="preserve"> поверхні</w:t>
      </w:r>
      <w:bookmarkEnd w:id="33"/>
      <w:r w:rsidR="00482F25" w:rsidRPr="00CD53F7">
        <w:t xml:space="preserve"> </w:t>
      </w:r>
    </w:p>
    <w:p w:rsidR="009B3492" w:rsidRPr="00CD53F7" w:rsidRDefault="009B3492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</w:p>
    <w:p w:rsidR="00482F25" w:rsidRPr="00CD53F7" w:rsidRDefault="00482F25" w:rsidP="00C96A7F">
      <w:pPr>
        <w:pStyle w:val="1"/>
      </w:pPr>
      <w:bookmarkStart w:id="34" w:name="_Toc524513885"/>
      <w:r w:rsidRPr="00CD53F7">
        <w:t xml:space="preserve">3.6.1 </w:t>
      </w:r>
      <w:r w:rsidR="00F706EB" w:rsidRPr="00CD53F7">
        <w:t xml:space="preserve">Зовнішній вигляд </w:t>
      </w:r>
      <w:r w:rsidR="00FC3D89" w:rsidRPr="00CD53F7">
        <w:t>поверхні</w:t>
      </w:r>
      <w:bookmarkEnd w:id="34"/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3.6.1.1 </w:t>
      </w:r>
      <w:r w:rsidR="00613BB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Нормативні х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арактеристики</w:t>
      </w:r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33659" w:rsidRPr="00CD53F7" w:rsidRDefault="002D7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2D7ADA">
        <w:rPr>
          <w:rFonts w:eastAsia="Times New Roman" w:cs="Arial"/>
          <w:iCs/>
          <w:color w:val="000000"/>
          <w:szCs w:val="28"/>
          <w:lang w:val="uk-UA" w:eastAsia="ru-RU"/>
        </w:rPr>
        <w:t>Залежно від їх застосування колеса можуть бути повністю або час</w:t>
      </w:r>
      <w:r w:rsidRPr="002D7ADA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Pr="002D7ADA">
        <w:rPr>
          <w:rFonts w:eastAsia="Times New Roman" w:cs="Arial"/>
          <w:iCs/>
          <w:color w:val="000000"/>
          <w:szCs w:val="28"/>
          <w:lang w:val="uk-UA" w:eastAsia="ru-RU"/>
        </w:rPr>
        <w:t>ково оброблені</w:t>
      </w:r>
      <w:r w:rsidR="002D3D0E" w:rsidRPr="002D3D0E">
        <w:rPr>
          <w:rFonts w:eastAsia="Times New Roman" w:cs="Arial"/>
          <w:iCs/>
          <w:color w:val="000000"/>
          <w:szCs w:val="28"/>
          <w:lang w:val="uk-UA" w:eastAsia="ru-RU"/>
        </w:rPr>
        <w:t>.</w:t>
      </w:r>
      <w:r w:rsidR="002D3D0E" w:rsidRPr="002D3D0E">
        <w:rPr>
          <w:rFonts w:ascii="Times New Roman" w:eastAsia="Times New Roman" w:hAnsi="Times New Roman"/>
          <w:iCs/>
          <w:color w:val="000000"/>
          <w:szCs w:val="28"/>
          <w:lang w:val="uk-UA" w:eastAsia="ru-RU"/>
        </w:rPr>
        <w:t xml:space="preserve">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поверхні </w:t>
      </w:r>
      <w:r w:rsidR="0019178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коліс 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не повинно бути жодних</w:t>
      </w:r>
      <w:r w:rsidR="000D1CE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позначень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, крім тих, що</w:t>
      </w:r>
      <w:r w:rsidR="000D1CE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розташовані в </w:t>
      </w:r>
      <w:r w:rsidR="00433659" w:rsidRPr="00CD53F7">
        <w:rPr>
          <w:rFonts w:eastAsia="Times New Roman" w:cs="Arial"/>
          <w:iCs/>
          <w:color w:val="000000"/>
          <w:szCs w:val="28"/>
          <w:lang w:val="uk-UA" w:eastAsia="ru-RU"/>
        </w:rPr>
        <w:t>місцях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, передбаче</w:t>
      </w:r>
      <w:r w:rsidR="00B24CCF" w:rsidRPr="00CD53F7">
        <w:rPr>
          <w:rFonts w:eastAsia="Times New Roman" w:cs="Arial"/>
          <w:iCs/>
          <w:color w:val="000000"/>
          <w:szCs w:val="28"/>
          <w:lang w:val="uk-UA" w:eastAsia="ru-RU"/>
        </w:rPr>
        <w:t>них ц</w:t>
      </w:r>
      <w:r w:rsidR="00482F25" w:rsidRPr="00CD53F7">
        <w:rPr>
          <w:rFonts w:eastAsia="Times New Roman" w:cs="Arial"/>
          <w:iCs/>
          <w:color w:val="000000"/>
          <w:szCs w:val="28"/>
          <w:lang w:val="uk-UA" w:eastAsia="ru-RU"/>
        </w:rPr>
        <w:t>им стандар</w:t>
      </w:r>
      <w:r w:rsidR="00433659" w:rsidRPr="00CD53F7">
        <w:rPr>
          <w:rFonts w:eastAsia="Times New Roman" w:cs="Arial"/>
          <w:iCs/>
          <w:color w:val="000000"/>
          <w:szCs w:val="28"/>
          <w:lang w:val="uk-UA" w:eastAsia="ru-RU"/>
        </w:rPr>
        <w:t>том.</w:t>
      </w:r>
    </w:p>
    <w:p w:rsidR="00B7182D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Частини, які залишаються </w:t>
      </w:r>
      <w:r w:rsidR="006F36A1" w:rsidRPr="00CD53F7">
        <w:rPr>
          <w:rFonts w:eastAsia="Times New Roman" w:cs="Arial"/>
          <w:iCs/>
          <w:color w:val="000000"/>
          <w:szCs w:val="28"/>
          <w:lang w:val="uk-UA" w:eastAsia="ru-RU"/>
        </w:rPr>
        <w:t>«</w:t>
      </w:r>
      <w:r w:rsidR="00961BB9" w:rsidRPr="00CD53F7">
        <w:rPr>
          <w:rFonts w:eastAsia="Times New Roman" w:cs="Arial"/>
          <w:iCs/>
          <w:color w:val="000000"/>
          <w:szCs w:val="28"/>
          <w:lang w:val="uk-UA" w:eastAsia="ru-RU"/>
        </w:rPr>
        <w:t>в стані після кування</w:t>
      </w:r>
      <w:r w:rsidR="006F36A1" w:rsidRPr="00CD53F7">
        <w:rPr>
          <w:rFonts w:eastAsia="Times New Roman" w:cs="Arial"/>
          <w:iCs/>
          <w:color w:val="000000"/>
          <w:szCs w:val="28"/>
          <w:lang w:val="uk-UA" w:eastAsia="ru-RU"/>
        </w:rPr>
        <w:t>» та/або «в стані пі</w:t>
      </w:r>
      <w:r w:rsidR="006F36A1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6F36A1" w:rsidRPr="00CD53F7">
        <w:rPr>
          <w:rFonts w:eastAsia="Times New Roman" w:cs="Arial"/>
          <w:iCs/>
          <w:color w:val="000000"/>
          <w:szCs w:val="28"/>
          <w:lang w:val="uk-UA" w:eastAsia="ru-RU"/>
        </w:rPr>
        <w:t>ля прокатки»</w:t>
      </w:r>
      <w:r w:rsidR="0043365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повинні </w:t>
      </w:r>
      <w:r w:rsidR="006F36A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пройти </w:t>
      </w:r>
      <w:r w:rsidR="00B24CCF" w:rsidRPr="00CD53F7">
        <w:rPr>
          <w:rFonts w:eastAsia="Times New Roman" w:cs="Arial"/>
          <w:iCs/>
          <w:color w:val="000000"/>
          <w:szCs w:val="28"/>
          <w:lang w:val="uk-UA" w:eastAsia="ru-RU"/>
        </w:rPr>
        <w:t>дробострум</w:t>
      </w:r>
      <w:r w:rsidR="002D3D0E">
        <w:rPr>
          <w:rFonts w:eastAsia="Times New Roman" w:cs="Arial"/>
          <w:iCs/>
          <w:color w:val="000000"/>
          <w:szCs w:val="28"/>
          <w:lang w:val="uk-UA" w:eastAsia="ru-RU"/>
        </w:rPr>
        <w:t>инне очищення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B7182D" w:rsidRPr="00CD53F7">
        <w:rPr>
          <w:rFonts w:eastAsia="Times New Roman" w:cs="Arial"/>
          <w:iCs/>
          <w:color w:val="000000"/>
          <w:szCs w:val="28"/>
          <w:lang w:val="uk-UA" w:eastAsia="ru-RU"/>
        </w:rPr>
        <w:t>бути повністю в</w:t>
      </w:r>
      <w:r w:rsidR="00B7182D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B7182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дшліфовані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 плавно </w:t>
      </w:r>
      <w:r w:rsidR="00B7182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переходити в механічно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обробл</w:t>
      </w:r>
      <w:r w:rsidR="00B7182D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ні ділянки.</w:t>
      </w:r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Середня ш</w:t>
      </w:r>
      <w:r w:rsidR="00B7182D" w:rsidRPr="00CD53F7">
        <w:rPr>
          <w:rFonts w:eastAsia="Times New Roman" w:cs="Arial"/>
          <w:iCs/>
          <w:color w:val="000000"/>
          <w:szCs w:val="28"/>
          <w:lang w:val="uk-UA" w:eastAsia="ru-RU"/>
        </w:rPr>
        <w:t>орстк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ість поверх</w:t>
      </w:r>
      <w:r w:rsidR="00B21131" w:rsidRPr="00CD53F7">
        <w:rPr>
          <w:rFonts w:eastAsia="Times New Roman" w:cs="Arial"/>
          <w:iCs/>
          <w:color w:val="000000"/>
          <w:szCs w:val="28"/>
          <w:lang w:val="uk-UA" w:eastAsia="ru-RU"/>
        </w:rPr>
        <w:t>ні (R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а) </w:t>
      </w:r>
      <w:r w:rsidR="00B2113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ділянок «чистових» або </w:t>
      </w:r>
      <w:r w:rsidR="00613BBA" w:rsidRPr="00CD53F7">
        <w:rPr>
          <w:rFonts w:eastAsia="Times New Roman" w:cs="Arial"/>
          <w:iCs/>
          <w:color w:val="000000"/>
          <w:szCs w:val="28"/>
          <w:lang w:val="uk-UA" w:eastAsia="ru-RU"/>
        </w:rPr>
        <w:t>«готових до формування</w:t>
      </w:r>
      <w:r w:rsidR="00CF2C1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»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кол</w:t>
      </w:r>
      <w:r w:rsidR="008C54F6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 наведена в Таблиці 8. </w:t>
      </w:r>
    </w:p>
    <w:p w:rsidR="00482F25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F2C13" w:rsidRPr="00CD53F7" w:rsidRDefault="00482F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Таблиця 8 - Шорсткість поверхні (Ra) ко</w:t>
      </w:r>
      <w:r w:rsidR="009F6AD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лі</w:t>
      </w:r>
      <w:r w:rsidR="00CF2C1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 у стані п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оставки </w:t>
      </w:r>
    </w:p>
    <w:p w:rsidR="00D63F8D" w:rsidRPr="00CD53F7" w:rsidRDefault="00D63F8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686"/>
        <w:gridCol w:w="2382"/>
        <w:gridCol w:w="2534"/>
      </w:tblGrid>
      <w:tr w:rsidR="000061AD" w:rsidRPr="00CD53F7" w:rsidTr="00E34DBF">
        <w:tc>
          <w:tcPr>
            <w:tcW w:w="1250" w:type="pct"/>
            <w:vMerge w:val="restart"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Ділянка колеса</w:t>
            </w:r>
          </w:p>
        </w:tc>
        <w:tc>
          <w:tcPr>
            <w:tcW w:w="1325" w:type="pct"/>
            <w:vMerge w:val="restart"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Стан поставки</w:t>
            </w:r>
            <w:r w:rsidR="00D47EE5" w:rsidRPr="00CD53F7">
              <w:rPr>
                <w:rFonts w:eastAsia="Times New Roman" w:cs="Arial"/>
                <w:b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</w:p>
        </w:tc>
        <w:tc>
          <w:tcPr>
            <w:tcW w:w="2425" w:type="pct"/>
            <w:gridSpan w:val="2"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Шорсткість Ra (мкм)</w:t>
            </w:r>
          </w:p>
        </w:tc>
      </w:tr>
      <w:tr w:rsidR="000061AD" w:rsidRPr="00CD53F7" w:rsidTr="00E34DBF">
        <w:tc>
          <w:tcPr>
            <w:tcW w:w="1250" w:type="pct"/>
            <w:vMerge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1325" w:type="pct"/>
            <w:vMerge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1175" w:type="pct"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1</w:t>
            </w:r>
          </w:p>
        </w:tc>
        <w:tc>
          <w:tcPr>
            <w:tcW w:w="1250" w:type="pct"/>
          </w:tcPr>
          <w:p w:rsidR="000061AD" w:rsidRPr="00CD53F7" w:rsidRDefault="000061AD" w:rsidP="00F53A1C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Категорія 2</w:t>
            </w:r>
          </w:p>
        </w:tc>
      </w:tr>
      <w:tr w:rsidR="008668B1" w:rsidRPr="00CD53F7" w:rsidTr="00E34DBF">
        <w:tc>
          <w:tcPr>
            <w:tcW w:w="1250" w:type="pct"/>
            <w:vMerge w:val="restart"/>
          </w:tcPr>
          <w:p w:rsidR="008668B1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Отвір</w:t>
            </w:r>
          </w:p>
        </w:tc>
        <w:tc>
          <w:tcPr>
            <w:tcW w:w="1325" w:type="pct"/>
          </w:tcPr>
          <w:p w:rsidR="008668B1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Чистовий</w:t>
            </w:r>
          </w:p>
        </w:tc>
        <w:tc>
          <w:tcPr>
            <w:tcW w:w="2425" w:type="pct"/>
            <w:gridSpan w:val="2"/>
          </w:tcPr>
          <w:p w:rsidR="008668B1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12,5</w:t>
            </w:r>
          </w:p>
        </w:tc>
      </w:tr>
      <w:tr w:rsidR="008668B1" w:rsidRPr="00CD53F7" w:rsidTr="00E34DBF">
        <w:tc>
          <w:tcPr>
            <w:tcW w:w="1250" w:type="pct"/>
            <w:vMerge/>
          </w:tcPr>
          <w:p w:rsidR="008668B1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1325" w:type="pct"/>
          </w:tcPr>
          <w:p w:rsidR="008668B1" w:rsidRPr="002D7ADA" w:rsidRDefault="00613BBA" w:rsidP="002D7ADA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Готовий до фо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мув</w:t>
            </w:r>
            <w:r w:rsidR="008668B1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ання</w:t>
            </w:r>
            <w:r w:rsidR="002D7ADA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b</w:t>
            </w:r>
          </w:p>
        </w:tc>
        <w:tc>
          <w:tcPr>
            <w:tcW w:w="2425" w:type="pct"/>
            <w:gridSpan w:val="2"/>
          </w:tcPr>
          <w:p w:rsidR="008668B1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Від 0,8 до 3,2</w:t>
            </w:r>
          </w:p>
        </w:tc>
      </w:tr>
      <w:tr w:rsidR="002E23ED" w:rsidRPr="00CD53F7" w:rsidTr="00E34DBF">
        <w:tc>
          <w:tcPr>
            <w:tcW w:w="1250" w:type="pct"/>
          </w:tcPr>
          <w:p w:rsidR="002E23ED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Диск і маточина</w:t>
            </w:r>
          </w:p>
        </w:tc>
        <w:tc>
          <w:tcPr>
            <w:tcW w:w="1325" w:type="pct"/>
          </w:tcPr>
          <w:p w:rsidR="002E23ED" w:rsidRPr="002D7ADA" w:rsidRDefault="005D504A" w:rsidP="002D7ADA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Чистовий</w:t>
            </w:r>
            <w:r w:rsidR="002D7ADA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c</w:t>
            </w:r>
          </w:p>
        </w:tc>
        <w:tc>
          <w:tcPr>
            <w:tcW w:w="1175" w:type="pct"/>
          </w:tcPr>
          <w:p w:rsidR="002E23ED" w:rsidRPr="00CD53F7" w:rsidRDefault="008668B1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</w:t>
            </w:r>
            <w:r w:rsidR="003D1B5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3,2</w:t>
            </w:r>
          </w:p>
        </w:tc>
        <w:tc>
          <w:tcPr>
            <w:tcW w:w="1250" w:type="pct"/>
          </w:tcPr>
          <w:p w:rsidR="002E23ED" w:rsidRPr="00CD53F7" w:rsidRDefault="003D1B56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12,5</w:t>
            </w:r>
          </w:p>
        </w:tc>
      </w:tr>
      <w:tr w:rsidR="002E23ED" w:rsidRPr="00CD53F7" w:rsidTr="00E34DBF">
        <w:tc>
          <w:tcPr>
            <w:tcW w:w="1250" w:type="pct"/>
          </w:tcPr>
          <w:p w:rsidR="002E23ED" w:rsidRPr="00CD53F7" w:rsidRDefault="0037719D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Поверхня коче</w:t>
            </w:r>
            <w:r w:rsidR="008668B1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</w:t>
            </w:r>
            <w:r w:rsidR="008668B1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ня обод</w:t>
            </w:r>
            <w:r w:rsidR="00F310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</w:p>
        </w:tc>
        <w:tc>
          <w:tcPr>
            <w:tcW w:w="1325" w:type="pct"/>
          </w:tcPr>
          <w:p w:rsidR="002E23ED" w:rsidRPr="00CD53F7" w:rsidRDefault="005D504A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Чистовий</w:t>
            </w:r>
          </w:p>
        </w:tc>
        <w:tc>
          <w:tcPr>
            <w:tcW w:w="1175" w:type="pct"/>
          </w:tcPr>
          <w:p w:rsidR="002E23ED" w:rsidRPr="00CD53F7" w:rsidRDefault="00231F98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6,3</w:t>
            </w:r>
          </w:p>
        </w:tc>
        <w:tc>
          <w:tcPr>
            <w:tcW w:w="1250" w:type="pct"/>
          </w:tcPr>
          <w:p w:rsidR="002E23ED" w:rsidRPr="002D7ADA" w:rsidRDefault="00231F98" w:rsidP="002D7ADA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12,5</w:t>
            </w:r>
            <w:r w:rsidR="002D7ADA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d</w:t>
            </w:r>
          </w:p>
        </w:tc>
      </w:tr>
      <w:tr w:rsidR="00231F98" w:rsidRPr="00CD53F7" w:rsidTr="00E34DBF">
        <w:tc>
          <w:tcPr>
            <w:tcW w:w="1250" w:type="pct"/>
          </w:tcPr>
          <w:p w:rsidR="00231F98" w:rsidRPr="00CD53F7" w:rsidRDefault="005E2897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Торці обод</w:t>
            </w:r>
            <w:r w:rsidR="00F310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</w:p>
        </w:tc>
        <w:tc>
          <w:tcPr>
            <w:tcW w:w="1325" w:type="pct"/>
          </w:tcPr>
          <w:p w:rsidR="00231F98" w:rsidRPr="00CD53F7" w:rsidRDefault="005E2897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Чистовий</w:t>
            </w:r>
          </w:p>
        </w:tc>
        <w:tc>
          <w:tcPr>
            <w:tcW w:w="1175" w:type="pct"/>
          </w:tcPr>
          <w:p w:rsidR="00231F98" w:rsidRPr="00CD53F7" w:rsidRDefault="00231F98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6,3</w:t>
            </w:r>
          </w:p>
        </w:tc>
        <w:tc>
          <w:tcPr>
            <w:tcW w:w="1250" w:type="pct"/>
          </w:tcPr>
          <w:p w:rsidR="00231F98" w:rsidRPr="002D7ADA" w:rsidRDefault="00231F98" w:rsidP="002D7ADA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12,5</w:t>
            </w:r>
            <w:r w:rsidR="002D7ADA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d</w:t>
            </w:r>
          </w:p>
        </w:tc>
      </w:tr>
      <w:tr w:rsidR="005E2897" w:rsidRPr="00CD53F7" w:rsidTr="00E34DBF">
        <w:tc>
          <w:tcPr>
            <w:tcW w:w="5000" w:type="pct"/>
            <w:gridSpan w:val="4"/>
          </w:tcPr>
          <w:p w:rsidR="00F717C6" w:rsidRPr="00CD53F7" w:rsidRDefault="00F717C6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  <w:r w:rsidR="00F310E2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Див.F.2.</w:t>
            </w:r>
          </w:p>
          <w:p w:rsidR="005E2897" w:rsidRPr="00CD53F7" w:rsidRDefault="002D7ADA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b</w:t>
            </w:r>
            <w:r w:rsidR="00F310E2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eastAsia="ru-RU"/>
              </w:rPr>
              <w:t xml:space="preserve"> 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Якщо колесо </w:t>
            </w:r>
            <w:r w:rsidR="005228F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має бути </w:t>
            </w:r>
            <w:r w:rsidR="00F64D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насад</w:t>
            </w:r>
            <w:r w:rsidR="005228F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жене</w:t>
            </w:r>
            <w:r w:rsidR="00F64D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на порожн</w:t>
            </w:r>
            <w:r w:rsidR="003C143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исту ві</w:t>
            </w:r>
            <w:r w:rsidR="00F64D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сь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, то д</w:t>
            </w:r>
            <w:r w:rsidR="003C143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10719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ультразвук</w:t>
            </w:r>
            <w:r w:rsidR="0010719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="0010719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вого контролю </w:t>
            </w:r>
            <w:r w:rsidR="003C143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під час 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експлуатаці</w:t>
            </w:r>
            <w:r w:rsidR="0010719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ї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мо</w:t>
            </w:r>
            <w:r w:rsidR="0010719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жуть</w:t>
            </w:r>
            <w:r w:rsidR="00F717C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8B617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пред’являтися інші вимоги.</w:t>
            </w:r>
          </w:p>
          <w:p w:rsidR="00C504AD" w:rsidRPr="00CD53F7" w:rsidRDefault="002D7ADA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c</w:t>
            </w:r>
            <w:r w:rsidR="00210EAD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 xml:space="preserve"> </w:t>
            </w:r>
            <w:r w:rsidR="00C504A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Якщо визначено в замовленні, ця ділянка колеса може залишатися</w:t>
            </w:r>
            <w:r w:rsidR="0021461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без механічної обробки</w:t>
            </w:r>
            <w:r w:rsidR="00C504A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, за умови досягнення допусків, зазначених </w:t>
            </w:r>
            <w:r w:rsidR="005228F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</w:t>
            </w:r>
            <w:r w:rsidR="0021461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даній </w:t>
            </w:r>
            <w:r w:rsidR="00C504A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та</w:t>
            </w:r>
            <w:r w:rsidR="00C504A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б</w:t>
            </w:r>
            <w:r w:rsidR="00C504A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лиці</w:t>
            </w:r>
            <w:r w:rsidR="0021461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.</w:t>
            </w:r>
          </w:p>
          <w:p w:rsidR="00214612" w:rsidRPr="00CD53F7" w:rsidRDefault="002D7ADA" w:rsidP="00F53A1C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d</w:t>
            </w:r>
            <w:r w:rsidR="00F310E2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eastAsia="ru-RU"/>
              </w:rPr>
              <w:t xml:space="preserve"> </w:t>
            </w:r>
            <w:r w:rsidR="0021461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≤ 6,3 </w:t>
            </w:r>
            <w:r w:rsidR="00664FA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якщо це необхідно для стандартного дефекту розміром 2 мм (див. 3.4.2).</w:t>
            </w:r>
          </w:p>
        </w:tc>
      </w:tr>
    </w:tbl>
    <w:p w:rsidR="00210EAD" w:rsidRDefault="00210EA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8543AA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3.6.1.2 Метод вимірювання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543AA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Шорсткість пов</w:t>
      </w:r>
      <w:r w:rsidR="003A63C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ерхонь колеса (Ra) в </w:t>
      </w:r>
      <w:r w:rsidR="00F61588" w:rsidRPr="00CD53F7">
        <w:rPr>
          <w:rFonts w:eastAsia="Times New Roman" w:cs="Arial"/>
          <w:iCs/>
          <w:color w:val="000000"/>
          <w:szCs w:val="28"/>
          <w:lang w:val="uk-UA" w:eastAsia="ru-RU"/>
        </w:rPr>
        <w:t>ста</w:t>
      </w:r>
      <w:r w:rsidR="003A63C2" w:rsidRPr="00CD53F7">
        <w:rPr>
          <w:rFonts w:eastAsia="Times New Roman" w:cs="Arial"/>
          <w:iCs/>
          <w:color w:val="000000"/>
          <w:szCs w:val="28"/>
          <w:lang w:val="uk-UA" w:eastAsia="ru-RU"/>
        </w:rPr>
        <w:t>ні п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оставки, зазначен</w:t>
      </w:r>
      <w:r w:rsidR="003A63C2" w:rsidRPr="00CD53F7">
        <w:rPr>
          <w:rFonts w:eastAsia="Times New Roman" w:cs="Arial"/>
          <w:iCs/>
          <w:color w:val="000000"/>
          <w:szCs w:val="28"/>
          <w:lang w:val="uk-UA" w:eastAsia="ru-RU"/>
        </w:rPr>
        <w:t>а в Т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лиці 8, повинна бути пе</w:t>
      </w:r>
      <w:r w:rsidR="0027576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ревірена шляхом порівняння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27576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зразком шорсткості або вимір</w:t>
      </w:r>
      <w:r w:rsidR="00E1290F" w:rsidRPr="00CD53F7">
        <w:rPr>
          <w:rFonts w:eastAsia="Times New Roman" w:cs="Arial"/>
          <w:iCs/>
          <w:color w:val="000000"/>
          <w:szCs w:val="28"/>
          <w:lang w:val="uk-UA" w:eastAsia="ru-RU"/>
        </w:rPr>
        <w:t>яна профілометром</w:t>
      </w:r>
      <w:r w:rsidR="00C66E3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 пл</w:t>
      </w:r>
      <w:r w:rsidR="00275760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E1290F" w:rsidRPr="00CD53F7">
        <w:rPr>
          <w:rFonts w:eastAsia="Times New Roman" w:cs="Arial"/>
          <w:iCs/>
          <w:color w:val="000000"/>
          <w:szCs w:val="28"/>
          <w:lang w:val="uk-UA" w:eastAsia="ru-RU"/>
        </w:rPr>
        <w:t>кій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поверхні 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8591C" w:rsidRPr="00CD53F7" w:rsidRDefault="00A16B2E" w:rsidP="00C96A7F">
      <w:pPr>
        <w:pStyle w:val="1"/>
      </w:pPr>
      <w:bookmarkStart w:id="35" w:name="_Toc524513886"/>
      <w:r w:rsidRPr="00CD53F7">
        <w:t xml:space="preserve">3.6.2 </w:t>
      </w:r>
      <w:r w:rsidR="00C25DAC" w:rsidRPr="00CD53F7">
        <w:t xml:space="preserve">Якість </w:t>
      </w:r>
      <w:r w:rsidR="0018591C" w:rsidRPr="00CD53F7">
        <w:t>поверхні</w:t>
      </w:r>
      <w:bookmarkEnd w:id="35"/>
    </w:p>
    <w:p w:rsidR="0018591C" w:rsidRPr="00CD53F7" w:rsidRDefault="0018591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18591C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3.6.2.1 </w:t>
      </w:r>
      <w:r w:rsidR="0018591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Загальні положення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</w:p>
    <w:p w:rsidR="0018591C" w:rsidRPr="00CD53F7" w:rsidRDefault="0018591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8543AA" w:rsidRPr="00CD53F7" w:rsidRDefault="00C25DA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Якість 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поверхні </w:t>
      </w:r>
      <w:r w:rsidR="00210EAD">
        <w:rPr>
          <w:rFonts w:eastAsia="Times New Roman" w:cs="Arial"/>
          <w:iCs/>
          <w:color w:val="000000"/>
          <w:szCs w:val="28"/>
          <w:lang w:val="uk-UA" w:eastAsia="ru-RU"/>
        </w:rPr>
        <w:t>повинна контролюв</w:t>
      </w:r>
      <w:r w:rsidR="00E1290F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E1290F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ся </w:t>
      </w:r>
      <w:r w:rsidR="00482219" w:rsidRPr="00CD53F7">
        <w:rPr>
          <w:rFonts w:eastAsia="Times New Roman" w:cs="Arial"/>
          <w:iCs/>
          <w:color w:val="000000"/>
          <w:szCs w:val="28"/>
          <w:lang w:val="uk-UA" w:eastAsia="ru-RU"/>
        </w:rPr>
        <w:t>магнітопорошковим</w:t>
      </w:r>
      <w:r w:rsidR="005E7A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</w:t>
      </w:r>
      <w:r w:rsidR="00E43B6F">
        <w:rPr>
          <w:rFonts w:eastAsia="Times New Roman" w:cs="Arial"/>
          <w:iCs/>
          <w:color w:val="000000"/>
          <w:szCs w:val="28"/>
          <w:lang w:val="uk-UA" w:eastAsia="ru-RU"/>
        </w:rPr>
        <w:t>ет</w:t>
      </w:r>
      <w:r w:rsidR="00E43B6F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E43B6F">
        <w:rPr>
          <w:rFonts w:eastAsia="Times New Roman" w:cs="Arial"/>
          <w:iCs/>
          <w:color w:val="000000"/>
          <w:szCs w:val="28"/>
          <w:lang w:val="uk-UA" w:eastAsia="ru-RU"/>
        </w:rPr>
        <w:t>дом неруйнівного контролю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543AA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3.6.2.2 </w:t>
      </w:r>
      <w:r w:rsidR="005E7A4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Нормативні значення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F05BC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Максимальна до</w:t>
      </w:r>
      <w:r w:rsidR="00410875">
        <w:rPr>
          <w:rFonts w:eastAsia="Times New Roman" w:cs="Arial"/>
          <w:iCs/>
          <w:color w:val="000000"/>
          <w:szCs w:val="28"/>
          <w:lang w:val="uk-UA" w:eastAsia="ru-RU"/>
        </w:rPr>
        <w:t>вжина відображення</w:t>
      </w:r>
      <w:r w:rsidR="0090248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допустимих дефектів, які </w:t>
      </w:r>
      <w:r w:rsidR="003C4DC9" w:rsidRPr="00CD53F7">
        <w:rPr>
          <w:rFonts w:eastAsia="Times New Roman" w:cs="Arial"/>
          <w:iCs/>
          <w:color w:val="000000"/>
          <w:szCs w:val="28"/>
          <w:lang w:val="uk-UA" w:eastAsia="ru-RU"/>
        </w:rPr>
        <w:t>пор</w:t>
      </w:r>
      <w:r w:rsidR="003C4DC9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3C4DC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шують цілісність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</w:t>
      </w:r>
      <w:r w:rsidR="003C4DC9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A5791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якщо в замовленні не визначено інше,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насту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FF05BC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,:</w:t>
      </w:r>
    </w:p>
    <w:p w:rsidR="00FF05BC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- 2 мм на </w:t>
      </w:r>
      <w:r w:rsidR="00FF05B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механічно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оброблених </w:t>
      </w:r>
      <w:r w:rsidR="00FF05BC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х</w:t>
      </w:r>
      <w:r w:rsidR="00FF05BC" w:rsidRPr="00CD53F7">
        <w:rPr>
          <w:rFonts w:eastAsia="Times New Roman" w:cs="Arial"/>
          <w:iCs/>
          <w:color w:val="000000"/>
          <w:szCs w:val="28"/>
          <w:lang w:val="uk-UA" w:eastAsia="ru-RU"/>
        </w:rPr>
        <w:t>нях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8543AA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- 6 мм на чорн</w:t>
      </w:r>
      <w:r w:rsidR="007B6582" w:rsidRPr="00CD53F7">
        <w:rPr>
          <w:rFonts w:eastAsia="Times New Roman" w:cs="Arial"/>
          <w:iCs/>
          <w:color w:val="000000"/>
          <w:szCs w:val="28"/>
          <w:lang w:val="uk-UA" w:eastAsia="ru-RU"/>
        </w:rPr>
        <w:t>ов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="007B65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кованих або катаних поверхнях</w:t>
      </w:r>
      <w:r w:rsidR="008543AA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543AA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3.6.2.3 </w:t>
      </w:r>
      <w:r w:rsidR="007B658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Зразок для випробування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543AA" w:rsidRPr="00CD53F7" w:rsidRDefault="00F55F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Контроль 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проводиться на </w:t>
      </w:r>
      <w:r w:rsidR="00A5791B" w:rsidRPr="00CD53F7">
        <w:rPr>
          <w:rFonts w:eastAsia="Times New Roman" w:cs="Arial"/>
          <w:iCs/>
          <w:color w:val="000000"/>
          <w:szCs w:val="28"/>
          <w:lang w:val="uk-UA" w:eastAsia="ru-RU"/>
        </w:rPr>
        <w:t>натурн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ому колесі після термічної оброб</w:t>
      </w:r>
      <w:r w:rsidR="0052335C" w:rsidRPr="00CD53F7">
        <w:rPr>
          <w:rFonts w:eastAsia="Times New Roman" w:cs="Arial"/>
          <w:iCs/>
          <w:color w:val="000000"/>
          <w:szCs w:val="28"/>
          <w:lang w:val="uk-UA" w:eastAsia="ru-RU"/>
        </w:rPr>
        <w:t>ки, в чисто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вому </w:t>
      </w:r>
      <w:r w:rsidR="0052335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стані 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або </w:t>
      </w:r>
      <w:r w:rsidR="00E2694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після 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част</w:t>
      </w:r>
      <w:r w:rsidR="00C438E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кової механічної обробки перед 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застосува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ня антикорозійного захис</w:t>
      </w:r>
      <w:r w:rsidR="008543AA" w:rsidRPr="00CD53F7">
        <w:rPr>
          <w:rFonts w:eastAsia="Times New Roman" w:cs="Arial"/>
          <w:iCs/>
          <w:color w:val="000000"/>
          <w:szCs w:val="28"/>
          <w:lang w:val="uk-UA" w:eastAsia="ru-RU"/>
        </w:rPr>
        <w:t>ту.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543AA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3.6.2.4 Методи </w:t>
      </w:r>
      <w:r w:rsidR="00C438E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контролю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196A18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Загальні вимоги до </w:t>
      </w:r>
      <w:r w:rsidR="00C438E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магнітопорошкового </w:t>
      </w:r>
      <w:r w:rsidR="00F1033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контролю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визначені в ISO</w:t>
      </w:r>
      <w:r w:rsidR="00031853" w:rsidRPr="00CD53F7">
        <w:rPr>
          <w:rFonts w:eastAsia="Times New Roman" w:cs="Arial"/>
          <w:iCs/>
          <w:color w:val="000000"/>
          <w:szCs w:val="28"/>
          <w:lang w:val="uk-UA" w:eastAsia="ru-RU"/>
        </w:rPr>
        <w:t> 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6933, за винятком того, що:</w:t>
      </w:r>
    </w:p>
    <w:p w:rsidR="00196A18" w:rsidRPr="00CD53F7" w:rsidRDefault="00196A1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96A18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рівень поверхневої магнітної індукції повинен бути </w:t>
      </w:r>
      <w:r w:rsidR="00720930" w:rsidRPr="00CD53F7">
        <w:rPr>
          <w:rFonts w:eastAsia="Times New Roman" w:cs="Arial"/>
          <w:iCs/>
          <w:color w:val="000000"/>
          <w:szCs w:val="28"/>
          <w:lang w:val="uk-UA" w:eastAsia="ru-RU"/>
        </w:rPr>
        <w:t>не менш</w:t>
      </w:r>
      <w:r w:rsidR="00854B11" w:rsidRPr="00CD53F7">
        <w:rPr>
          <w:rFonts w:eastAsia="Times New Roman" w:cs="Arial"/>
          <w:iCs/>
          <w:color w:val="000000"/>
          <w:szCs w:val="28"/>
          <w:lang w:val="uk-UA" w:eastAsia="ru-RU"/>
        </w:rPr>
        <w:t>им</w:t>
      </w:r>
      <w:r w:rsidR="0072093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4 мТ;</w:t>
      </w:r>
    </w:p>
    <w:p w:rsidR="006E1FFF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рівень енергії освітлення ультра</w:t>
      </w:r>
      <w:r w:rsidR="006E1FFF" w:rsidRPr="00CD53F7">
        <w:rPr>
          <w:rFonts w:eastAsia="Times New Roman" w:cs="Arial"/>
          <w:iCs/>
          <w:color w:val="000000"/>
          <w:szCs w:val="28"/>
          <w:lang w:val="uk-UA" w:eastAsia="ru-RU"/>
        </w:rPr>
        <w:t>фіолетового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світл</w:t>
      </w:r>
      <w:r w:rsidR="006E1FFF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повин</w:t>
      </w:r>
      <w:r w:rsidR="006E1FFF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 бути </w:t>
      </w:r>
      <w:r w:rsidR="00720930" w:rsidRPr="00CD53F7">
        <w:rPr>
          <w:rFonts w:eastAsia="Times New Roman" w:cs="Arial"/>
          <w:iCs/>
          <w:color w:val="000000"/>
          <w:szCs w:val="28"/>
          <w:lang w:val="uk-UA" w:eastAsia="ru-RU"/>
        </w:rPr>
        <w:t>не менш</w:t>
      </w:r>
      <w:r w:rsidR="00854B11" w:rsidRPr="00CD53F7">
        <w:rPr>
          <w:rFonts w:eastAsia="Times New Roman" w:cs="Arial"/>
          <w:iCs/>
          <w:color w:val="000000"/>
          <w:szCs w:val="28"/>
          <w:lang w:val="uk-UA" w:eastAsia="ru-RU"/>
        </w:rPr>
        <w:t>им</w:t>
      </w:r>
      <w:r w:rsidR="0072093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15 Вт/м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 </w:t>
      </w:r>
    </w:p>
    <w:p w:rsidR="006E1FFF" w:rsidRPr="00CD53F7" w:rsidRDefault="006E1FF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9560C" w:rsidRPr="00CD53F7" w:rsidRDefault="00F55F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>
        <w:rPr>
          <w:rFonts w:eastAsia="Times New Roman" w:cs="Arial"/>
          <w:iCs/>
          <w:color w:val="000000"/>
          <w:szCs w:val="28"/>
          <w:lang w:val="uk-UA" w:eastAsia="ru-RU"/>
        </w:rPr>
        <w:t>Спосіб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намагнічування, який буде використовуватися, </w:t>
      </w:r>
      <w:r w:rsidR="00407A8C" w:rsidRPr="00CD53F7">
        <w:rPr>
          <w:rFonts w:eastAsia="Times New Roman" w:cs="Arial"/>
          <w:iCs/>
          <w:color w:val="000000"/>
          <w:szCs w:val="28"/>
          <w:lang w:val="uk-UA" w:eastAsia="ru-RU"/>
        </w:rPr>
        <w:t>по</w:t>
      </w:r>
      <w:r w:rsidR="006E1FF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значений на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C ISO 6933:</w:t>
      </w:r>
      <w:r w:rsidR="0049560C" w:rsidRPr="00CD53F7">
        <w:rPr>
          <w:rFonts w:eastAsia="Times New Roman" w:cs="Arial"/>
          <w:iCs/>
          <w:color w:val="000000"/>
          <w:szCs w:val="28"/>
          <w:lang w:val="uk-UA" w:eastAsia="ru-RU"/>
        </w:rPr>
        <w:t>1986.</w:t>
      </w:r>
    </w:p>
    <w:p w:rsidR="008543AA" w:rsidRPr="00CD53F7" w:rsidRDefault="0049560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Обладнання, яке в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>икористову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ється,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повинн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A16B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сканувати всю поверхню колеса і бути в змозі виявити дефекти незалежно від їх</w:t>
      </w:r>
      <w:r w:rsidR="006C7F0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розташування</w:t>
      </w:r>
      <w:r w:rsidR="008543A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8543AA" w:rsidRPr="00CD53F7" w:rsidRDefault="00A16B2E" w:rsidP="00C96A7F">
      <w:pPr>
        <w:pStyle w:val="1"/>
      </w:pPr>
      <w:bookmarkStart w:id="36" w:name="_Toc524513887"/>
      <w:r w:rsidRPr="00CD53F7">
        <w:t>3.7 Геометричні допуски</w:t>
      </w:r>
      <w:bookmarkEnd w:id="36"/>
      <w:r w:rsidRPr="00CD53F7">
        <w:t xml:space="preserve"> </w:t>
      </w:r>
    </w:p>
    <w:p w:rsidR="008543AA" w:rsidRPr="00CD53F7" w:rsidRDefault="008543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AF1E4B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Геометрія та розмір</w:t>
      </w:r>
      <w:r w:rsidR="00997984" w:rsidRPr="00CD53F7">
        <w:rPr>
          <w:rFonts w:eastAsia="Times New Roman" w:cs="Arial"/>
          <w:iCs/>
          <w:color w:val="000000"/>
          <w:szCs w:val="28"/>
          <w:lang w:val="uk-UA" w:eastAsia="ru-RU"/>
        </w:rPr>
        <w:t>и колі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 визначаються </w:t>
      </w:r>
      <w:r w:rsidR="00AF1E4B" w:rsidRPr="00CD53F7">
        <w:rPr>
          <w:rFonts w:eastAsia="Times New Roman" w:cs="Arial"/>
          <w:iCs/>
          <w:color w:val="000000"/>
          <w:szCs w:val="28"/>
          <w:lang w:val="uk-UA" w:eastAsia="ru-RU"/>
        </w:rPr>
        <w:t>за креслен</w:t>
      </w:r>
      <w:r w:rsidR="00FC3154" w:rsidRPr="00CD53F7">
        <w:rPr>
          <w:rFonts w:eastAsia="Times New Roman" w:cs="Arial"/>
          <w:iCs/>
          <w:color w:val="000000"/>
          <w:szCs w:val="28"/>
          <w:lang w:val="uk-UA" w:eastAsia="ru-RU"/>
        </w:rPr>
        <w:t>иком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AF1E4B" w:rsidRPr="00CD53F7">
        <w:rPr>
          <w:rFonts w:eastAsia="Times New Roman" w:cs="Arial"/>
          <w:iCs/>
          <w:color w:val="000000"/>
          <w:szCs w:val="28"/>
          <w:lang w:val="uk-UA" w:eastAsia="ru-RU"/>
        </w:rPr>
        <w:t>як</w:t>
      </w:r>
      <w:r w:rsidR="00F10339" w:rsidRPr="00CD53F7">
        <w:rPr>
          <w:rFonts w:eastAsia="Times New Roman" w:cs="Arial"/>
          <w:iCs/>
          <w:color w:val="000000"/>
          <w:szCs w:val="28"/>
          <w:lang w:val="uk-UA" w:eastAsia="ru-RU"/>
        </w:rPr>
        <w:t>ий</w:t>
      </w:r>
      <w:r w:rsidR="00AF1E4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дить до складу замовлення.</w:t>
      </w:r>
    </w:p>
    <w:p w:rsidR="00664FAE" w:rsidRPr="00CD53F7" w:rsidRDefault="00A16B2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Геометричні допуски повинні відповідати </w:t>
      </w:r>
      <w:r w:rsidR="00AF1E4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допускам,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наведен</w:t>
      </w:r>
      <w:r w:rsidR="00AF1E4B" w:rsidRPr="00CD53F7">
        <w:rPr>
          <w:rFonts w:eastAsia="Times New Roman" w:cs="Arial"/>
          <w:iCs/>
          <w:color w:val="000000"/>
          <w:szCs w:val="28"/>
          <w:lang w:val="uk-UA" w:eastAsia="ru-RU"/>
        </w:rPr>
        <w:t>им</w:t>
      </w:r>
      <w:r w:rsidR="00F1033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у</w:t>
      </w:r>
      <w:r w:rsidR="00D626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</w:t>
      </w:r>
      <w:r w:rsidR="00D62610"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="00D626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лиці 9. Значення символів </w:t>
      </w:r>
      <w:r w:rsidR="009F7FDC" w:rsidRPr="00CD53F7">
        <w:rPr>
          <w:rFonts w:eastAsia="Times New Roman" w:cs="Arial"/>
          <w:iCs/>
          <w:color w:val="000000"/>
          <w:szCs w:val="28"/>
          <w:lang w:val="uk-UA" w:eastAsia="ru-RU"/>
        </w:rPr>
        <w:t>вказа</w:t>
      </w:r>
      <w:r w:rsidR="0085697F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DB0B83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41494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7.</w:t>
      </w:r>
    </w:p>
    <w:p w:rsidR="006A181C" w:rsidRPr="00CD53F7" w:rsidRDefault="006A181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24DED" w:rsidRPr="00CD53F7" w:rsidRDefault="00324DE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</w:p>
    <w:p w:rsidR="005F6F39" w:rsidRPr="00CD53F7" w:rsidRDefault="00183ECB" w:rsidP="00F55FCB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813997" cy="5436973"/>
            <wp:effectExtent l="19050" t="0" r="0" b="0"/>
            <wp:docPr id="11" name="Рисунок 11" descr="EN 13262-20040A20201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 13262-20040A202011-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84" cy="54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83" w:rsidRDefault="0047608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szCs w:val="28"/>
          <w:lang w:val="uk-UA" w:eastAsia="ru-RU"/>
        </w:rPr>
      </w:pPr>
    </w:p>
    <w:p w:rsidR="005F6F39" w:rsidRPr="00CD53F7" w:rsidRDefault="00792BA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szCs w:val="28"/>
          <w:lang w:val="uk-UA" w:eastAsia="ru-RU"/>
        </w:rPr>
      </w:pPr>
      <w:r w:rsidRPr="00CD53F7">
        <w:rPr>
          <w:rFonts w:eastAsia="Times New Roman" w:cs="Arial"/>
          <w:b/>
          <w:szCs w:val="28"/>
          <w:lang w:val="uk-UA" w:eastAsia="ru-RU"/>
        </w:rPr>
        <w:t>Умовні п</w:t>
      </w:r>
      <w:r w:rsidR="005F6F39" w:rsidRPr="00CD53F7">
        <w:rPr>
          <w:rFonts w:eastAsia="Times New Roman" w:cs="Arial"/>
          <w:b/>
          <w:szCs w:val="28"/>
          <w:lang w:val="uk-UA" w:eastAsia="ru-RU"/>
        </w:rPr>
        <w:t>означення</w:t>
      </w:r>
    </w:p>
    <w:p w:rsidR="005F6F39" w:rsidRPr="00CD53F7" w:rsidRDefault="005F6F3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szCs w:val="28"/>
          <w:lang w:val="uk-UA" w:eastAsia="ru-RU"/>
        </w:rPr>
      </w:pPr>
    </w:p>
    <w:p w:rsidR="005F6F39" w:rsidRPr="00CD53F7" w:rsidRDefault="005F6F3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 xml:space="preserve">1 Розмір, визначений </w:t>
      </w:r>
      <w:r w:rsidR="00DB0B83" w:rsidRPr="00CD53F7">
        <w:rPr>
          <w:rFonts w:eastAsia="Times New Roman" w:cs="Arial"/>
          <w:szCs w:val="28"/>
          <w:lang w:val="uk-UA" w:eastAsia="ru-RU"/>
        </w:rPr>
        <w:t xml:space="preserve">за </w:t>
      </w:r>
      <w:r w:rsidRPr="00CD53F7">
        <w:rPr>
          <w:rFonts w:eastAsia="Times New Roman" w:cs="Arial"/>
          <w:szCs w:val="28"/>
          <w:lang w:val="uk-UA" w:eastAsia="ru-RU"/>
        </w:rPr>
        <w:t>кресленн</w:t>
      </w:r>
      <w:r w:rsidR="00DB0B83" w:rsidRPr="00CD53F7">
        <w:rPr>
          <w:rFonts w:eastAsia="Times New Roman" w:cs="Arial"/>
          <w:szCs w:val="28"/>
          <w:lang w:val="uk-UA" w:eastAsia="ru-RU"/>
        </w:rPr>
        <w:t>иком</w:t>
      </w:r>
    </w:p>
    <w:p w:rsidR="00476083" w:rsidRDefault="00476083" w:rsidP="00F55FCB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szCs w:val="28"/>
          <w:lang w:val="uk-UA" w:eastAsia="ru-RU"/>
        </w:rPr>
      </w:pPr>
    </w:p>
    <w:p w:rsidR="005F6F39" w:rsidRPr="00CD53F7" w:rsidRDefault="005F6F39" w:rsidP="00F55FCB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szCs w:val="28"/>
          <w:lang w:val="uk-UA" w:eastAsia="ru-RU"/>
        </w:rPr>
      </w:pPr>
      <w:r w:rsidRPr="00CD53F7">
        <w:rPr>
          <w:rFonts w:eastAsia="Times New Roman" w:cs="Arial"/>
          <w:b/>
          <w:szCs w:val="28"/>
          <w:lang w:val="uk-UA" w:eastAsia="ru-RU"/>
        </w:rPr>
        <w:t xml:space="preserve">Рисунок 7 </w:t>
      </w:r>
      <w:r w:rsidR="00792BA5" w:rsidRPr="00CD53F7">
        <w:rPr>
          <w:rFonts w:eastAsia="Times New Roman" w:cs="Arial"/>
          <w:b/>
          <w:szCs w:val="28"/>
          <w:lang w:val="uk-UA" w:eastAsia="ru-RU"/>
        </w:rPr>
        <w:t>–</w:t>
      </w:r>
      <w:r w:rsidRPr="00CD53F7">
        <w:rPr>
          <w:rFonts w:eastAsia="Times New Roman" w:cs="Arial"/>
          <w:b/>
          <w:szCs w:val="28"/>
          <w:lang w:val="uk-UA" w:eastAsia="ru-RU"/>
        </w:rPr>
        <w:t xml:space="preserve"> </w:t>
      </w:r>
      <w:r w:rsidR="00792BA5" w:rsidRPr="00CD53F7">
        <w:rPr>
          <w:rFonts w:eastAsia="Times New Roman" w:cs="Arial"/>
          <w:b/>
          <w:szCs w:val="28"/>
          <w:lang w:val="uk-UA" w:eastAsia="ru-RU"/>
        </w:rPr>
        <w:t>Умовні п</w:t>
      </w:r>
      <w:r w:rsidR="000F4AEA" w:rsidRPr="00CD53F7">
        <w:rPr>
          <w:rFonts w:eastAsia="Times New Roman" w:cs="Arial"/>
          <w:b/>
          <w:szCs w:val="28"/>
          <w:lang w:val="uk-UA" w:eastAsia="ru-RU"/>
        </w:rPr>
        <w:t>означення</w:t>
      </w:r>
    </w:p>
    <w:p w:rsidR="00476083" w:rsidRDefault="00476083" w:rsidP="00454A22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76083" w:rsidRDefault="00476083" w:rsidP="00454A22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76083" w:rsidRDefault="00476083" w:rsidP="00454A22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76083" w:rsidRDefault="00476083" w:rsidP="00454A22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76083" w:rsidRDefault="00476083" w:rsidP="00454A22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7F61F4" w:rsidRPr="00CD53F7" w:rsidRDefault="00494590" w:rsidP="00454A22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>Таблиця 9 - Геометричні допуски</w:t>
      </w:r>
    </w:p>
    <w:p w:rsidR="00494590" w:rsidRPr="00CD53F7" w:rsidRDefault="007F61F4" w:rsidP="00454A22">
      <w:pPr>
        <w:spacing w:before="0" w:beforeAutospacing="0" w:after="0" w:afterAutospacing="0"/>
        <w:ind w:firstLine="709"/>
        <w:jc w:val="right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Розміри у міліметрах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586"/>
        <w:gridCol w:w="1177"/>
        <w:gridCol w:w="1636"/>
        <w:gridCol w:w="1308"/>
        <w:gridCol w:w="1695"/>
        <w:gridCol w:w="1076"/>
      </w:tblGrid>
      <w:tr w:rsidR="007F61F4" w:rsidRPr="00CD53F7" w:rsidTr="008C0C3B">
        <w:tc>
          <w:tcPr>
            <w:tcW w:w="0" w:type="auto"/>
            <w:gridSpan w:val="7"/>
          </w:tcPr>
          <w:p w:rsidR="007F61F4" w:rsidRPr="00CD53F7" w:rsidRDefault="007F61F4" w:rsidP="00454A22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Допуски</w:t>
            </w:r>
          </w:p>
        </w:tc>
      </w:tr>
      <w:tr w:rsidR="00450D2A" w:rsidRPr="00CD53F7" w:rsidTr="008C0C3B">
        <w:tc>
          <w:tcPr>
            <w:tcW w:w="0" w:type="auto"/>
            <w:gridSpan w:val="2"/>
            <w:vMerge w:val="restart"/>
          </w:tcPr>
          <w:p w:rsidR="00450D2A" w:rsidRPr="00CD53F7" w:rsidRDefault="00450D2A" w:rsidP="00454A22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Позначення</w:t>
            </w:r>
          </w:p>
        </w:tc>
        <w:tc>
          <w:tcPr>
            <w:tcW w:w="0" w:type="auto"/>
            <w:gridSpan w:val="2"/>
          </w:tcPr>
          <w:p w:rsidR="00450D2A" w:rsidRPr="00CD53F7" w:rsidRDefault="00450D2A" w:rsidP="00454A22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Символи (див. </w:t>
            </w:r>
            <w:r w:rsidR="001168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</w:t>
            </w:r>
            <w:r w:rsidR="001168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</w:t>
            </w:r>
            <w:r w:rsidR="001168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сунок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7</w:t>
            </w:r>
            <w:r w:rsidR="0011688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450D2A" w:rsidRPr="00CD53F7" w:rsidRDefault="00450D2A" w:rsidP="00454A22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Значе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ня Кат. 1</w:t>
            </w:r>
          </w:p>
        </w:tc>
        <w:tc>
          <w:tcPr>
            <w:tcW w:w="0" w:type="auto"/>
            <w:gridSpan w:val="2"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Значення Кат. 2</w:t>
            </w:r>
          </w:p>
        </w:tc>
      </w:tr>
      <w:tr w:rsidR="00450D2A" w:rsidRPr="00CD53F7" w:rsidTr="008C0C3B">
        <w:tc>
          <w:tcPr>
            <w:tcW w:w="0" w:type="auto"/>
            <w:gridSpan w:val="2"/>
            <w:vMerge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Розм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рів</w:t>
            </w:r>
          </w:p>
        </w:tc>
        <w:tc>
          <w:tcPr>
            <w:tcW w:w="0" w:type="auto"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Геометр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чні</w:t>
            </w:r>
          </w:p>
        </w:tc>
        <w:tc>
          <w:tcPr>
            <w:tcW w:w="0" w:type="auto"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Необро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б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лені</w:t>
            </w:r>
          </w:p>
        </w:tc>
        <w:tc>
          <w:tcPr>
            <w:tcW w:w="0" w:type="auto"/>
          </w:tcPr>
          <w:p w:rsidR="00450D2A" w:rsidRPr="00CD53F7" w:rsidRDefault="00450D2A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тові</w:t>
            </w:r>
          </w:p>
        </w:tc>
      </w:tr>
      <w:tr w:rsidR="00BB4608" w:rsidRPr="00CD53F7" w:rsidTr="008C0C3B">
        <w:tc>
          <w:tcPr>
            <w:tcW w:w="0" w:type="auto"/>
            <w:vMerge w:val="restart"/>
            <w:textDirection w:val="btLr"/>
          </w:tcPr>
          <w:p w:rsidR="00BB4608" w:rsidRPr="00CD53F7" w:rsidRDefault="00D123A5" w:rsidP="00454A22">
            <w:pPr>
              <w:spacing w:before="0" w:beforeAutospacing="0" w:after="0" w:afterAutospacing="0"/>
              <w:ind w:left="113" w:right="113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Обі</w:t>
            </w:r>
            <w:r w:rsidR="00F10BF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Зовнішній ді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метр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+4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b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+4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b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Внутрішній ді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метр (</w:t>
            </w:r>
            <w:r w:rsidR="00355EA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із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зовні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ш</w:t>
            </w:r>
            <w:r w:rsidR="00355EA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нього боку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b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-2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Внутрішній ді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метр (</w:t>
            </w:r>
            <w:r w:rsidR="00355EA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із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внутрі</w:t>
            </w:r>
            <w:r w:rsidR="00355EA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ш</w:t>
            </w:r>
            <w:r w:rsidR="00355EA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нього боку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b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-2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-6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- 4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Ширина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d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± 1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± 1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37719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Профіль коче</w:t>
            </w:r>
            <w:r w:rsidR="00BB4608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ння</w:t>
            </w:r>
            <w:r w:rsidR="00BB4608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е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0,1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E964CF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Оваль</w:t>
            </w:r>
            <w:r w:rsidR="0037719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ність пов</w:t>
            </w:r>
            <w:r w:rsidR="0037719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="0037719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рхні коче</w:t>
            </w:r>
            <w:r w:rsidR="00BB4608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ння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S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0,1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Повний вихід в осьовому напр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мку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T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0,3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Повний вихід в радіальному 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прямку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J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</w:tc>
      </w:tr>
      <w:tr w:rsidR="00BB4608" w:rsidRPr="00CD53F7" w:rsidTr="008C0C3B">
        <w:tc>
          <w:tcPr>
            <w:tcW w:w="0" w:type="auto"/>
            <w:vMerge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Діаметр канавки (тобто, лінія зн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су)</w:t>
            </w:r>
          </w:p>
        </w:tc>
        <w:tc>
          <w:tcPr>
            <w:tcW w:w="0" w:type="auto"/>
          </w:tcPr>
          <w:p w:rsidR="00BB4608" w:rsidRPr="00CD53F7" w:rsidRDefault="002E7DDF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lastRenderedPageBreak/>
              <w:t>W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BB4608" w:rsidRPr="00CD53F7" w:rsidRDefault="00BB4608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</w:p>
        </w:tc>
      </w:tr>
      <w:tr w:rsidR="00F10BFE" w:rsidRPr="00CD53F7" w:rsidTr="008C0C3B">
        <w:tc>
          <w:tcPr>
            <w:tcW w:w="0" w:type="auto"/>
            <w:vMerge w:val="restart"/>
            <w:textDirection w:val="btLr"/>
          </w:tcPr>
          <w:p w:rsidR="00F10BFE" w:rsidRPr="00CD53F7" w:rsidRDefault="00F10BFE" w:rsidP="00454A22">
            <w:pPr>
              <w:spacing w:before="0" w:beforeAutospacing="0" w:after="0" w:afterAutospacing="0"/>
              <w:ind w:left="113" w:right="113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Маточина</w:t>
            </w:r>
          </w:p>
        </w:tc>
        <w:tc>
          <w:tcPr>
            <w:tcW w:w="0" w:type="auto"/>
          </w:tcPr>
          <w:p w:rsidR="00F10BFE" w:rsidRPr="00CD53F7" w:rsidRDefault="00F10BFE" w:rsidP="00140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Зовнішній ді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метр (</w:t>
            </w:r>
            <w:r w:rsidR="00E964C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із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зовні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ш</w:t>
            </w:r>
            <w:r w:rsidR="00E964C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нього боку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F10BFE" w:rsidRPr="00CD53F7" w:rsidRDefault="002E7DDF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f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</w:p>
        </w:tc>
        <w:tc>
          <w:tcPr>
            <w:tcW w:w="0" w:type="auto"/>
          </w:tcPr>
          <w:p w:rsidR="00F10BFE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+ 10</w:t>
            </w: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+5</w:t>
            </w:r>
          </w:p>
        </w:tc>
      </w:tr>
      <w:tr w:rsidR="00F10BFE" w:rsidRPr="00CD53F7" w:rsidTr="008C0C3B">
        <w:tc>
          <w:tcPr>
            <w:tcW w:w="0" w:type="auto"/>
            <w:vMerge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140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Зовнішній ді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метр (</w:t>
            </w:r>
            <w:r w:rsidR="00E964C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із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внутрі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ш</w:t>
            </w:r>
            <w:r w:rsidR="000E01E6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нього боку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F10BFE" w:rsidRPr="00CD53F7" w:rsidRDefault="002E7DDF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f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</w:p>
        </w:tc>
        <w:tc>
          <w:tcPr>
            <w:tcW w:w="0" w:type="auto"/>
          </w:tcPr>
          <w:p w:rsidR="00F10BFE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+ 10</w:t>
            </w: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+5</w:t>
            </w:r>
          </w:p>
        </w:tc>
      </w:tr>
      <w:tr w:rsidR="005964DD" w:rsidRPr="00CD53F7" w:rsidTr="00A33C1D">
        <w:trPr>
          <w:trHeight w:val="473"/>
        </w:trPr>
        <w:tc>
          <w:tcPr>
            <w:tcW w:w="0" w:type="auto"/>
            <w:vMerge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Внутрішній ді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метр отвору:</w:t>
            </w:r>
          </w:p>
          <w:p w:rsidR="005964DD" w:rsidRPr="00CD53F7" w:rsidRDefault="005964DD" w:rsidP="00454A22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«чистова»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с</w:t>
            </w:r>
          </w:p>
          <w:p w:rsidR="005964DD" w:rsidRPr="00CD53F7" w:rsidRDefault="005964DD" w:rsidP="00454A22">
            <w:pPr>
              <w:numPr>
                <w:ilvl w:val="0"/>
                <w:numId w:val="1"/>
              </w:numPr>
              <w:spacing w:before="0" w:beforeAutospacing="0" w:after="0" w:afterAutospacing="0"/>
              <w:ind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«чи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това, готова до склада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ня»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с</w:t>
            </w: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g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-2</w:t>
            </w: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-2</w:t>
            </w:r>
          </w:p>
        </w:tc>
      </w:tr>
      <w:tr w:rsidR="005964DD" w:rsidRPr="00CD53F7" w:rsidTr="00437859">
        <w:tc>
          <w:tcPr>
            <w:tcW w:w="0" w:type="auto"/>
            <w:vMerge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5964DD" w:rsidRPr="00CD53F7" w:rsidRDefault="005964DD" w:rsidP="00454A22">
            <w:pPr>
              <w:numPr>
                <w:ilvl w:val="0"/>
                <w:numId w:val="1"/>
              </w:numPr>
              <w:spacing w:before="0" w:beforeAutospacing="0" w:after="0" w:afterAutospacing="0"/>
              <w:ind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g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2</w:t>
            </w:r>
          </w:p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3"/>
          </w:tcPr>
          <w:p w:rsidR="005964DD" w:rsidRPr="00CD53F7" w:rsidRDefault="005964DD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Відповідно до креслен</w:t>
            </w:r>
            <w:r w:rsidR="000F239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ика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або стандарту для забезп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чення посадки з натягом</w:t>
            </w:r>
          </w:p>
        </w:tc>
      </w:tr>
      <w:tr w:rsidR="00F10BFE" w:rsidRPr="00CD53F7" w:rsidTr="008C0C3B">
        <w:tc>
          <w:tcPr>
            <w:tcW w:w="0" w:type="auto"/>
            <w:vMerge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ind w:left="8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Циліндричність внутрішнього д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аметра отвору:</w:t>
            </w:r>
          </w:p>
          <w:p w:rsidR="00F10BFE" w:rsidRPr="00CD53F7" w:rsidRDefault="00F10BFE" w:rsidP="001408D0">
            <w:pPr>
              <w:numPr>
                <w:ilvl w:val="0"/>
                <w:numId w:val="1"/>
              </w:numPr>
              <w:spacing w:before="0" w:beforeAutospacing="0" w:after="0" w:afterAutospacing="0"/>
              <w:ind w:hanging="1663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«чистова»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с</w:t>
            </w:r>
          </w:p>
          <w:p w:rsidR="00F10BFE" w:rsidRPr="00CD53F7" w:rsidRDefault="0053764F" w:rsidP="00454A22">
            <w:pPr>
              <w:numPr>
                <w:ilvl w:val="0"/>
                <w:numId w:val="1"/>
              </w:numPr>
              <w:spacing w:before="0" w:beforeAutospacing="0" w:after="0" w:afterAutospacing="0"/>
              <w:ind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«чи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това, готова до форм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="00F10BF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ання»</w:t>
            </w:r>
            <w:r w:rsidR="00F10BFE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с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x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1</w:t>
            </w: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x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0,1</w:t>
            </w: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0,02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d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d</w:t>
            </w:r>
          </w:p>
        </w:tc>
      </w:tr>
      <w:tr w:rsidR="00F10BFE" w:rsidRPr="00CD53F7" w:rsidTr="008C0C3B">
        <w:tc>
          <w:tcPr>
            <w:tcW w:w="0" w:type="auto"/>
            <w:vMerge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Довжина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h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b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b</w:t>
            </w:r>
          </w:p>
        </w:tc>
      </w:tr>
      <w:tr w:rsidR="00F10BFE" w:rsidRPr="00CD53F7" w:rsidTr="008C0C3B">
        <w:tc>
          <w:tcPr>
            <w:tcW w:w="0" w:type="auto"/>
            <w:vMerge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Ви</w:t>
            </w:r>
            <w:r w:rsidR="005C6F1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літ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маточини над колесом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r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b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0 / +2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b</w:t>
            </w:r>
          </w:p>
        </w:tc>
      </w:tr>
      <w:tr w:rsidR="00F10BFE" w:rsidRPr="00CD53F7" w:rsidTr="008C0C3B">
        <w:tc>
          <w:tcPr>
            <w:tcW w:w="0" w:type="auto"/>
            <w:vMerge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Повний вихід д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аметру отвору:</w:t>
            </w:r>
          </w:p>
          <w:p w:rsidR="00F10BFE" w:rsidRPr="00CD53F7" w:rsidRDefault="00F10BFE" w:rsidP="00454A22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«чистова»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с</w:t>
            </w:r>
          </w:p>
          <w:p w:rsidR="00F10BFE" w:rsidRPr="00CD53F7" w:rsidRDefault="005C6F15" w:rsidP="00454A22">
            <w:pPr>
              <w:numPr>
                <w:ilvl w:val="0"/>
                <w:numId w:val="1"/>
              </w:numPr>
              <w:spacing w:before="0" w:beforeAutospacing="0" w:after="0" w:afterAutospacing="0"/>
              <w:ind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«чи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това, готова до форм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="00F10BF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ання»</w:t>
            </w:r>
            <w:r w:rsidR="00F10BFE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с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q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1</w:t>
            </w:r>
          </w:p>
          <w:p w:rsidR="00A33C1D" w:rsidRPr="00CD53F7" w:rsidRDefault="00A33C1D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q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bscript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  <w:p w:rsidR="00A33C1D" w:rsidRPr="00CD53F7" w:rsidRDefault="00A33C1D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0,1</w:t>
            </w: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0,2</w:t>
            </w:r>
          </w:p>
          <w:p w:rsidR="00A33C1D" w:rsidRPr="00CD53F7" w:rsidRDefault="00A33C1D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10BFE" w:rsidRPr="00CD53F7" w:rsidRDefault="00F10BFE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0,1</w:t>
            </w:r>
          </w:p>
        </w:tc>
      </w:tr>
      <w:tr w:rsidR="00FF3469" w:rsidRPr="00CD53F7" w:rsidTr="008C0C3B">
        <w:tc>
          <w:tcPr>
            <w:tcW w:w="0" w:type="auto"/>
            <w:vMerge w:val="restart"/>
            <w:textDirection w:val="btLr"/>
          </w:tcPr>
          <w:p w:rsidR="00FF3469" w:rsidRPr="00CD53F7" w:rsidRDefault="00FF3469" w:rsidP="00454A22">
            <w:pPr>
              <w:spacing w:before="0" w:beforeAutospacing="0" w:after="0" w:afterAutospacing="0"/>
              <w:ind w:left="113" w:right="113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Диск</w:t>
            </w:r>
          </w:p>
        </w:tc>
        <w:tc>
          <w:tcPr>
            <w:tcW w:w="0" w:type="auto"/>
          </w:tcPr>
          <w:p w:rsidR="00FF3469" w:rsidRPr="00CD53F7" w:rsidRDefault="005C41EF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Положення диска</w:t>
            </w:r>
            <w:r w:rsidR="00FF3469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при з'єднанні з ободом та мат</w:t>
            </w:r>
            <w:r w:rsidR="00FF3469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="00FF3469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чиною</w:t>
            </w:r>
          </w:p>
        </w:tc>
        <w:tc>
          <w:tcPr>
            <w:tcW w:w="0" w:type="auto"/>
          </w:tcPr>
          <w:p w:rsidR="00FF3469" w:rsidRPr="00CD53F7" w:rsidRDefault="00FF3469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F3469" w:rsidRPr="00CD53F7" w:rsidRDefault="00FF3469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k</w:t>
            </w:r>
          </w:p>
        </w:tc>
        <w:tc>
          <w:tcPr>
            <w:tcW w:w="0" w:type="auto"/>
          </w:tcPr>
          <w:p w:rsidR="00FF3469" w:rsidRPr="00CD53F7" w:rsidRDefault="00FF3469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≤4</w:t>
            </w:r>
          </w:p>
        </w:tc>
        <w:tc>
          <w:tcPr>
            <w:tcW w:w="0" w:type="auto"/>
          </w:tcPr>
          <w:p w:rsidR="00FF3469" w:rsidRPr="00CD53F7" w:rsidRDefault="00FF3469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≤8</w:t>
            </w:r>
          </w:p>
        </w:tc>
        <w:tc>
          <w:tcPr>
            <w:tcW w:w="0" w:type="auto"/>
          </w:tcPr>
          <w:p w:rsidR="00FF3469" w:rsidRPr="00CD53F7" w:rsidRDefault="00FF3469" w:rsidP="00425512">
            <w:pPr>
              <w:spacing w:before="0" w:beforeAutospacing="0" w:after="0" w:afterAutospacing="0"/>
              <w:jc w:val="left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≤4</w:t>
            </w:r>
          </w:p>
        </w:tc>
      </w:tr>
      <w:tr w:rsidR="00FF3469" w:rsidRPr="00CD53F7" w:rsidTr="008C0C3B">
        <w:tc>
          <w:tcPr>
            <w:tcW w:w="0" w:type="auto"/>
            <w:vMerge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Товщина </w:t>
            </w:r>
            <w:r w:rsidR="005C6F1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в місці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з'єднанн</w:t>
            </w:r>
            <w:r w:rsidR="005C6F1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з об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дом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m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+2 / 0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+8 / 0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+5 / 0</w:t>
            </w:r>
          </w:p>
        </w:tc>
      </w:tr>
      <w:tr w:rsidR="00FF3469" w:rsidRPr="00CD53F7" w:rsidTr="008C0C3B">
        <w:tc>
          <w:tcPr>
            <w:tcW w:w="0" w:type="auto"/>
            <w:vMerge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Товщина </w:t>
            </w:r>
            <w:r w:rsidR="005C6F1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в місці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з'єднанн</w:t>
            </w:r>
            <w:r w:rsidR="005C6F1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з мат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чиною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n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+2 / 0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+ 10/0</w:t>
            </w:r>
          </w:p>
        </w:tc>
        <w:tc>
          <w:tcPr>
            <w:tcW w:w="0" w:type="auto"/>
          </w:tcPr>
          <w:p w:rsidR="00FF3469" w:rsidRPr="00CD53F7" w:rsidRDefault="00FF346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+5 / 0</w:t>
            </w:r>
          </w:p>
        </w:tc>
      </w:tr>
      <w:tr w:rsidR="003B5259" w:rsidRPr="00CD53F7" w:rsidTr="008C0C3B">
        <w:tc>
          <w:tcPr>
            <w:tcW w:w="0" w:type="auto"/>
            <w:gridSpan w:val="7"/>
          </w:tcPr>
          <w:p w:rsidR="003B5259" w:rsidRPr="00CD53F7" w:rsidRDefault="003B525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Див. ISO 1101</w:t>
            </w:r>
          </w:p>
          <w:p w:rsidR="003B5259" w:rsidRPr="00CD53F7" w:rsidRDefault="003B525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b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Для тягового </w:t>
            </w:r>
            <w:r w:rsidR="00D318A7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рухомого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складу можуть знадобитися інші значення в зал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жності від процесу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eastAsia="ru-RU"/>
              </w:rPr>
              <w:t xml:space="preserve"> </w:t>
            </w:r>
            <w:r w:rsidR="00C16C4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формування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колісної пари.</w:t>
            </w:r>
          </w:p>
          <w:p w:rsidR="003B5259" w:rsidRPr="00CD53F7" w:rsidRDefault="003B525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c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Див. F.2 щодо термінів, які відносяться до отвору маточини.</w:t>
            </w:r>
          </w:p>
          <w:p w:rsidR="003B5259" w:rsidRPr="00CD53F7" w:rsidRDefault="003B525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d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Будь-яка невелика конусність </w:t>
            </w:r>
            <w:r w:rsidR="00A33C1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межах дозволеного допуску повинна бути такою, щоб "більший" діаметр був зі сторони входу осі в отвір при</w:t>
            </w:r>
            <w:r w:rsidR="0006552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форм</w:t>
            </w:r>
            <w:r w:rsidR="0006552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</w:t>
            </w:r>
            <w:r w:rsidR="0006552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ванні колісної пари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.</w:t>
            </w:r>
          </w:p>
          <w:p w:rsidR="003B5259" w:rsidRPr="00CD53F7" w:rsidRDefault="003B5259" w:rsidP="00454A2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e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Від верхньої частини греб</w:t>
            </w:r>
            <w:r w:rsidR="005C6F15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ня до зовнішньої фаски</w:t>
            </w:r>
          </w:p>
        </w:tc>
      </w:tr>
    </w:tbl>
    <w:p w:rsidR="00C16C4D" w:rsidRPr="00CD53F7" w:rsidRDefault="00C16C4D" w:rsidP="000721A8">
      <w:pPr>
        <w:spacing w:before="0" w:beforeAutospacing="0" w:after="0" w:afterAutospacing="0"/>
        <w:ind w:firstLine="709"/>
        <w:outlineLvl w:val="1"/>
        <w:rPr>
          <w:rFonts w:cs="Arial"/>
          <w:b/>
          <w:szCs w:val="28"/>
          <w:lang w:val="uk-UA"/>
        </w:rPr>
      </w:pPr>
    </w:p>
    <w:p w:rsidR="008938B2" w:rsidRPr="00CD53F7" w:rsidRDefault="00474BF3" w:rsidP="00C96A7F">
      <w:pPr>
        <w:pStyle w:val="1"/>
      </w:pPr>
      <w:bookmarkStart w:id="37" w:name="_Toc524513888"/>
      <w:r w:rsidRPr="00CD53F7">
        <w:t>3.8 Статичн</w:t>
      </w:r>
      <w:r w:rsidR="00A33C1D" w:rsidRPr="00CD53F7">
        <w:t>ий дисбаланс</w:t>
      </w:r>
      <w:bookmarkEnd w:id="37"/>
    </w:p>
    <w:p w:rsidR="008938B2" w:rsidRPr="00CD53F7" w:rsidRDefault="008938B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952523" w:rsidRPr="00CD53F7" w:rsidRDefault="002C64A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Максимальний</w:t>
      </w:r>
      <w:r w:rsidR="00474BF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статичн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ий</w:t>
      </w:r>
      <w:r w:rsidR="0095252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дисбаланс </w:t>
      </w:r>
      <w:r w:rsidR="00952523" w:rsidRPr="00CD53F7">
        <w:rPr>
          <w:rFonts w:eastAsia="Times New Roman" w:cs="Arial"/>
          <w:iCs/>
          <w:color w:val="000000"/>
          <w:szCs w:val="28"/>
          <w:lang w:val="uk-UA" w:eastAsia="ru-RU"/>
        </w:rPr>
        <w:t>готового колеса в умовах п</w:t>
      </w:r>
      <w:r w:rsidR="00474BF3" w:rsidRPr="00CD53F7">
        <w:rPr>
          <w:rFonts w:eastAsia="Times New Roman" w:cs="Arial"/>
          <w:iCs/>
          <w:color w:val="000000"/>
          <w:szCs w:val="28"/>
          <w:lang w:val="uk-UA" w:eastAsia="ru-RU"/>
        </w:rPr>
        <w:t>ост</w:t>
      </w:r>
      <w:r w:rsidR="00474BF3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474BF3" w:rsidRPr="00CD53F7">
        <w:rPr>
          <w:rFonts w:eastAsia="Times New Roman" w:cs="Arial"/>
          <w:iCs/>
          <w:color w:val="000000"/>
          <w:szCs w:val="28"/>
          <w:lang w:val="uk-UA" w:eastAsia="ru-RU"/>
        </w:rPr>
        <w:t>вки визначен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ий в</w:t>
      </w:r>
      <w:r w:rsidR="00430D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</w:t>
      </w:r>
      <w:r w:rsidR="00474BF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аблиці 10. </w:t>
      </w:r>
    </w:p>
    <w:p w:rsidR="00952523" w:rsidRPr="00CD53F7" w:rsidRDefault="0095252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52523" w:rsidRPr="00CD53F7" w:rsidRDefault="00430D64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Засоб</w:t>
      </w:r>
      <w:r w:rsidR="00474BF3" w:rsidRPr="00CD53F7">
        <w:rPr>
          <w:rFonts w:eastAsia="Times New Roman" w:cs="Arial"/>
          <w:iCs/>
          <w:color w:val="000000"/>
          <w:szCs w:val="28"/>
          <w:lang w:val="uk-UA" w:eastAsia="ru-RU"/>
        </w:rPr>
        <w:t>и та методи вимірювання повинні визначатися між</w:t>
      </w:r>
      <w:r w:rsidR="0095252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замовником та постачальником.</w:t>
      </w:r>
    </w:p>
    <w:p w:rsidR="00952523" w:rsidRPr="00CD53F7" w:rsidRDefault="0095252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2542B" w:rsidRPr="00CD53F7" w:rsidRDefault="00474BF3" w:rsidP="001408D0">
      <w:pPr>
        <w:spacing w:before="0" w:beforeAutospacing="0" w:after="0" w:afterAutospacing="0"/>
        <w:ind w:firstLine="709"/>
        <w:contextualSpacing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Таблиця 10 - Максимальн</w:t>
      </w:r>
      <w:r w:rsidR="002C64A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ий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статичн</w:t>
      </w:r>
      <w:r w:rsidR="002C64A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ий дисбаланс</w:t>
      </w:r>
      <w:r w:rsidR="00C254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чист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ових коліс у </w:t>
      </w:r>
      <w:r w:rsidR="00C254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стані п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остав</w:t>
      </w:r>
      <w:r w:rsidR="00C254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ки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або готов</w:t>
      </w:r>
      <w:r w:rsidR="00C2542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ності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до </w:t>
      </w:r>
      <w:r w:rsidR="0046736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формування</w:t>
      </w:r>
    </w:p>
    <w:p w:rsidR="00C2542B" w:rsidRPr="00CD53F7" w:rsidRDefault="00C2542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9"/>
        <w:gridCol w:w="2475"/>
        <w:gridCol w:w="1873"/>
      </w:tblGrid>
      <w:tr w:rsidR="00967999" w:rsidRPr="00CD53F7" w:rsidTr="00714389">
        <w:tc>
          <w:tcPr>
            <w:tcW w:w="0" w:type="auto"/>
          </w:tcPr>
          <w:p w:rsidR="00967999" w:rsidRPr="00CD53F7" w:rsidRDefault="00967999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Для транспортних засобів, що</w:t>
            </w:r>
            <w:r w:rsidR="00E41B04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рух</w:t>
            </w:r>
            <w:r w:rsidR="00E41B04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а</w:t>
            </w:r>
            <w:r w:rsidR="00E41B04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ються зі швидкістю</w:t>
            </w:r>
            <w:r w:rsidR="00714389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,</w:t>
            </w:r>
            <w:r w:rsidR="00E41B04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 xml:space="preserve"> v км/год</w:t>
            </w:r>
          </w:p>
        </w:tc>
        <w:tc>
          <w:tcPr>
            <w:tcW w:w="0" w:type="auto"/>
          </w:tcPr>
          <w:p w:rsidR="00967999" w:rsidRPr="00CD53F7" w:rsidRDefault="007655AE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Статична н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е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стійкість</w:t>
            </w:r>
          </w:p>
          <w:p w:rsidR="007655AE" w:rsidRPr="00CD53F7" w:rsidRDefault="00E41B04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г∙</w:t>
            </w:r>
            <w:r w:rsidR="007655AE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0" w:type="auto"/>
          </w:tcPr>
          <w:p w:rsidR="00967999" w:rsidRPr="00CD53F7" w:rsidRDefault="007056E9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Позначення</w:t>
            </w:r>
          </w:p>
        </w:tc>
      </w:tr>
      <w:tr w:rsidR="00967999" w:rsidRPr="00CD53F7" w:rsidTr="00714389">
        <w:tc>
          <w:tcPr>
            <w:tcW w:w="0" w:type="auto"/>
          </w:tcPr>
          <w:p w:rsidR="00967999" w:rsidRPr="00CD53F7" w:rsidRDefault="00240A1F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v ≤ 120</w:t>
            </w:r>
          </w:p>
        </w:tc>
        <w:tc>
          <w:tcPr>
            <w:tcW w:w="0" w:type="auto"/>
          </w:tcPr>
          <w:p w:rsidR="00967999" w:rsidRPr="00CD53F7" w:rsidRDefault="001F7FEB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125</w:t>
            </w:r>
          </w:p>
        </w:tc>
        <w:tc>
          <w:tcPr>
            <w:tcW w:w="0" w:type="auto"/>
          </w:tcPr>
          <w:p w:rsidR="00967999" w:rsidRPr="00CD53F7" w:rsidRDefault="001F7FEB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E3</w:t>
            </w:r>
          </w:p>
        </w:tc>
      </w:tr>
      <w:tr w:rsidR="00967999" w:rsidRPr="00CD53F7" w:rsidTr="00714389">
        <w:tc>
          <w:tcPr>
            <w:tcW w:w="0" w:type="auto"/>
          </w:tcPr>
          <w:p w:rsidR="00967999" w:rsidRPr="00CD53F7" w:rsidRDefault="00240A1F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120</w:t>
            </w:r>
            <w:r w:rsidR="00941EF1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&lt;  v ≤ 200</w:t>
            </w:r>
          </w:p>
        </w:tc>
        <w:tc>
          <w:tcPr>
            <w:tcW w:w="0" w:type="auto"/>
          </w:tcPr>
          <w:p w:rsidR="00967999" w:rsidRPr="00CD53F7" w:rsidRDefault="001F7FEB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75</w:t>
            </w:r>
          </w:p>
        </w:tc>
        <w:tc>
          <w:tcPr>
            <w:tcW w:w="0" w:type="auto"/>
          </w:tcPr>
          <w:p w:rsidR="00967999" w:rsidRPr="00CD53F7" w:rsidRDefault="009837F4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E2</w:t>
            </w:r>
          </w:p>
        </w:tc>
      </w:tr>
      <w:tr w:rsidR="00967999" w:rsidRPr="00CD53F7" w:rsidTr="00714389">
        <w:tc>
          <w:tcPr>
            <w:tcW w:w="0" w:type="auto"/>
          </w:tcPr>
          <w:p w:rsidR="00967999" w:rsidRPr="00CD53F7" w:rsidRDefault="00941EF1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200 &lt; v ≤ 250</w:t>
            </w:r>
          </w:p>
        </w:tc>
        <w:tc>
          <w:tcPr>
            <w:tcW w:w="0" w:type="auto"/>
          </w:tcPr>
          <w:p w:rsidR="00967999" w:rsidRPr="00CD53F7" w:rsidRDefault="001F7FEB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50</w:t>
            </w:r>
          </w:p>
        </w:tc>
        <w:tc>
          <w:tcPr>
            <w:tcW w:w="0" w:type="auto"/>
          </w:tcPr>
          <w:p w:rsidR="00967999" w:rsidRPr="00CD53F7" w:rsidRDefault="009837F4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E1</w:t>
            </w:r>
          </w:p>
        </w:tc>
      </w:tr>
      <w:tr w:rsidR="00967999" w:rsidRPr="00CD53F7" w:rsidTr="00714389">
        <w:tc>
          <w:tcPr>
            <w:tcW w:w="0" w:type="auto"/>
          </w:tcPr>
          <w:p w:rsidR="00967999" w:rsidRPr="00CD53F7" w:rsidRDefault="00941EF1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v </w:t>
            </w:r>
            <w:r w:rsidR="001F7FE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&gt; 250</w:t>
            </w:r>
          </w:p>
        </w:tc>
        <w:tc>
          <w:tcPr>
            <w:tcW w:w="0" w:type="auto"/>
          </w:tcPr>
          <w:p w:rsidR="00967999" w:rsidRPr="00CD53F7" w:rsidRDefault="001F7FEB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25</w:t>
            </w:r>
          </w:p>
        </w:tc>
        <w:tc>
          <w:tcPr>
            <w:tcW w:w="0" w:type="auto"/>
          </w:tcPr>
          <w:p w:rsidR="00967999" w:rsidRPr="00CD53F7" w:rsidRDefault="009837F4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E0</w:t>
            </w:r>
          </w:p>
        </w:tc>
      </w:tr>
    </w:tbl>
    <w:p w:rsidR="00C2542B" w:rsidRPr="00CD53F7" w:rsidRDefault="00C2542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837F4" w:rsidRPr="00CD53F7" w:rsidRDefault="00474BF3" w:rsidP="00C96A7F">
      <w:pPr>
        <w:pStyle w:val="1"/>
      </w:pPr>
      <w:bookmarkStart w:id="38" w:name="_Toc524513889"/>
      <w:r w:rsidRPr="00CD53F7">
        <w:t>3.9 Захист від корозії</w:t>
      </w:r>
      <w:bookmarkEnd w:id="38"/>
      <w:r w:rsidRPr="00CD53F7">
        <w:t xml:space="preserve"> </w:t>
      </w:r>
    </w:p>
    <w:p w:rsidR="009837F4" w:rsidRPr="00CD53F7" w:rsidRDefault="009837F4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9837F4" w:rsidRPr="00CD53F7" w:rsidRDefault="00474BF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Захист повинен бути забезпечений:</w:t>
      </w:r>
    </w:p>
    <w:p w:rsidR="00D7002A" w:rsidRPr="00CD53F7" w:rsidRDefault="00474BF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всіх повністю </w:t>
      </w:r>
      <w:r w:rsidR="009837F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механічно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оброблених поверх</w:t>
      </w:r>
      <w:r w:rsidR="004349D8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4349D8"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за винятком пове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хн</w:t>
      </w:r>
      <w:r w:rsidR="00D7002A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обод</w:t>
      </w:r>
      <w:r w:rsidR="00D7002A" w:rsidRPr="00CD53F7">
        <w:rPr>
          <w:rFonts w:eastAsia="Times New Roman" w:cs="Arial"/>
          <w:iCs/>
          <w:color w:val="000000"/>
          <w:szCs w:val="28"/>
          <w:lang w:val="uk-UA" w:eastAsia="ru-RU"/>
        </w:rPr>
        <w:t>ів</w:t>
      </w:r>
    </w:p>
    <w:p w:rsidR="006A181C" w:rsidRPr="00CD53F7" w:rsidRDefault="00474BF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не</w:t>
      </w:r>
      <w:r w:rsidR="00D7002A" w:rsidRPr="00CD53F7">
        <w:rPr>
          <w:rFonts w:eastAsia="Times New Roman" w:cs="Arial"/>
          <w:iCs/>
          <w:color w:val="000000"/>
          <w:szCs w:val="28"/>
          <w:lang w:val="uk-UA" w:eastAsia="ru-RU"/>
        </w:rPr>
        <w:t>оброблено</w:t>
      </w:r>
      <w:r w:rsidR="004349D8" w:rsidRPr="00CD53F7">
        <w:rPr>
          <w:rFonts w:eastAsia="Times New Roman" w:cs="Arial"/>
          <w:iCs/>
          <w:color w:val="000000"/>
          <w:szCs w:val="28"/>
          <w:lang w:val="uk-UA" w:eastAsia="ru-RU"/>
        </w:rPr>
        <w:t>го</w:t>
      </w:r>
      <w:r w:rsidR="00D7002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диску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</w:t>
      </w:r>
      <w:r w:rsidR="00D7002A" w:rsidRPr="00CD53F7">
        <w:rPr>
          <w:rFonts w:eastAsia="Times New Roman" w:cs="Arial"/>
          <w:iCs/>
          <w:color w:val="000000"/>
          <w:szCs w:val="28"/>
          <w:lang w:val="uk-UA" w:eastAsia="ru-RU"/>
        </w:rPr>
        <w:t>необроблен</w:t>
      </w:r>
      <w:r w:rsidR="004349D8" w:rsidRPr="00CD53F7">
        <w:rPr>
          <w:rFonts w:eastAsia="Times New Roman" w:cs="Arial"/>
          <w:iCs/>
          <w:color w:val="000000"/>
          <w:szCs w:val="28"/>
          <w:lang w:val="uk-UA" w:eastAsia="ru-RU"/>
        </w:rPr>
        <w:t>ої маточини</w:t>
      </w:r>
      <w:r w:rsidR="00D7002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інших коліс.</w:t>
      </w:r>
    </w:p>
    <w:p w:rsidR="00BE1482" w:rsidRPr="00CD53F7" w:rsidRDefault="00BE148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E1482" w:rsidRPr="00CD53F7" w:rsidRDefault="00BE1482" w:rsidP="00C96A7F">
      <w:pPr>
        <w:pStyle w:val="1"/>
      </w:pPr>
      <w:bookmarkStart w:id="39" w:name="_Toc524513890"/>
      <w:r w:rsidRPr="00CD53F7">
        <w:t>3.10 Маркування виробника</w:t>
      </w:r>
      <w:bookmarkEnd w:id="39"/>
      <w:r w:rsidRPr="00CD53F7">
        <w:t xml:space="preserve"> </w:t>
      </w:r>
    </w:p>
    <w:p w:rsidR="009B3492" w:rsidRPr="00CD53F7" w:rsidRDefault="009B349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E1482" w:rsidRPr="00CD53F7" w:rsidRDefault="00BE148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Кожне кол</w:t>
      </w:r>
      <w:r w:rsidR="00EB39E2" w:rsidRPr="00CD53F7">
        <w:rPr>
          <w:rFonts w:eastAsia="Times New Roman" w:cs="Arial"/>
          <w:iCs/>
          <w:color w:val="000000"/>
          <w:szCs w:val="28"/>
          <w:lang w:val="uk-UA" w:eastAsia="ru-RU"/>
        </w:rPr>
        <w:t>есо повинно бути ідентифіковано за допомогою,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 мінімум, наступни</w:t>
      </w:r>
      <w:r w:rsidR="00EB39E2" w:rsidRPr="00CD53F7">
        <w:rPr>
          <w:rFonts w:eastAsia="Times New Roman" w:cs="Arial"/>
          <w:iCs/>
          <w:color w:val="000000"/>
          <w:szCs w:val="28"/>
          <w:lang w:val="uk-UA" w:eastAsia="ru-RU"/>
        </w:rPr>
        <w:t>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EB39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маркувальних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познач</w:t>
      </w:r>
      <w:r w:rsidR="00EB39E2" w:rsidRPr="00CD53F7">
        <w:rPr>
          <w:rFonts w:eastAsia="Times New Roman" w:cs="Arial"/>
          <w:iCs/>
          <w:color w:val="000000"/>
          <w:szCs w:val="28"/>
          <w:lang w:val="uk-UA" w:eastAsia="ru-RU"/>
        </w:rPr>
        <w:t>ень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:</w:t>
      </w:r>
    </w:p>
    <w:p w:rsidR="00BE1482" w:rsidRPr="00CD53F7" w:rsidRDefault="00BE148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3729CF" w:rsidRPr="00CD53F7">
        <w:rPr>
          <w:rFonts w:eastAsia="Times New Roman" w:cs="Arial"/>
          <w:iCs/>
          <w:color w:val="000000"/>
          <w:szCs w:val="28"/>
          <w:lang w:val="uk-UA" w:eastAsia="ru-RU"/>
        </w:rPr>
        <w:t>- товарний</w:t>
      </w:r>
      <w:r w:rsidR="00EB39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знак виробника;</w:t>
      </w:r>
    </w:p>
    <w:p w:rsidR="00BE1482" w:rsidRPr="00CD53F7" w:rsidRDefault="00BE4C3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- номер</w:t>
      </w:r>
      <w:r w:rsidR="007036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плавки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BE1482" w:rsidRPr="00CD53F7" w:rsidRDefault="00BE4C3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- марка стал</w:t>
      </w:r>
      <w:r w:rsidR="007036D9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BE1482" w:rsidRPr="00CD53F7" w:rsidRDefault="00BE4C3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3729CF" w:rsidRPr="00CD53F7">
        <w:rPr>
          <w:rFonts w:eastAsia="Times New Roman" w:cs="Arial"/>
          <w:iCs/>
          <w:color w:val="000000"/>
          <w:szCs w:val="28"/>
          <w:lang w:val="uk-UA" w:eastAsia="ru-RU"/>
        </w:rPr>
        <w:t>- місяць і дві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останні цифри року виробництва;</w:t>
      </w:r>
    </w:p>
    <w:p w:rsidR="00BE1482" w:rsidRPr="00CD53F7" w:rsidRDefault="00BE4C3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 </w:t>
      </w:r>
      <w:r w:rsidR="007036D9" w:rsidRPr="00CD53F7">
        <w:rPr>
          <w:rFonts w:eastAsia="Times New Roman" w:cs="Arial"/>
          <w:iCs/>
          <w:color w:val="000000"/>
          <w:szCs w:val="28"/>
          <w:lang w:val="uk-UA" w:eastAsia="ru-RU"/>
        </w:rPr>
        <w:t>- по</w:t>
      </w:r>
      <w:r w:rsidR="00395FFF"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значе</w:t>
      </w:r>
      <w:r w:rsidR="007036D9" w:rsidRPr="00CD53F7">
        <w:rPr>
          <w:rFonts w:eastAsia="Times New Roman" w:cs="Arial"/>
          <w:iCs/>
          <w:color w:val="000000"/>
          <w:szCs w:val="28"/>
          <w:lang w:val="uk-UA" w:eastAsia="ru-RU"/>
        </w:rPr>
        <w:t>ння залишково</w:t>
      </w:r>
      <w:r w:rsidR="003729C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го </w:t>
      </w:r>
      <w:r w:rsidR="00BF7BFB" w:rsidRPr="00CD53F7">
        <w:rPr>
          <w:rFonts w:eastAsia="Times New Roman" w:cs="Arial"/>
          <w:iCs/>
          <w:color w:val="000000"/>
          <w:szCs w:val="28"/>
          <w:lang w:val="uk-UA" w:eastAsia="ru-RU"/>
        </w:rPr>
        <w:t>дисбалансу</w:t>
      </w:r>
      <w:r w:rsidR="007036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</w:t>
      </w:r>
      <w:r w:rsidR="00BF7B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його значення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(див.</w:t>
      </w:r>
      <w:r w:rsidR="00EC716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3.8);</w:t>
      </w:r>
    </w:p>
    <w:p w:rsidR="00BE1482" w:rsidRPr="00CD53F7" w:rsidRDefault="00BE4C3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</w:t>
      </w:r>
      <w:r w:rsidR="004445EA" w:rsidRPr="00CD53F7">
        <w:rPr>
          <w:rFonts w:eastAsia="Times New Roman" w:cs="Arial"/>
          <w:iCs/>
          <w:color w:val="000000"/>
          <w:szCs w:val="28"/>
          <w:lang w:val="uk-UA" w:eastAsia="ru-RU"/>
        </w:rPr>
        <w:t>порядков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ий номер після терм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обробки</w:t>
      </w:r>
      <w:r w:rsidR="004445E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 системою нумерації в</w:t>
      </w:r>
      <w:r w:rsidR="004445EA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4445EA" w:rsidRPr="00CD53F7">
        <w:rPr>
          <w:rFonts w:eastAsia="Times New Roman" w:cs="Arial"/>
          <w:iCs/>
          <w:color w:val="000000"/>
          <w:szCs w:val="28"/>
          <w:lang w:val="uk-UA" w:eastAsia="ru-RU"/>
        </w:rPr>
        <w:t>робника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</w:p>
    <w:p w:rsidR="00BE1482" w:rsidRPr="00CD53F7" w:rsidRDefault="008E196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Маркувальні позначення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можуть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наноситися на </w:t>
      </w:r>
      <w:r w:rsidR="004445E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зону переходу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мат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чини</w:t>
      </w:r>
      <w:r w:rsidR="004445E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диск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або</w:t>
      </w:r>
      <w:r w:rsidR="0094703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там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94703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визначено замовником. Ці </w:t>
      </w:r>
      <w:r w:rsidR="0094703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позначення 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повинні бути </w:t>
      </w:r>
      <w:r w:rsidR="00EC0342" w:rsidRPr="00CD53F7">
        <w:rPr>
          <w:rFonts w:eastAsia="Times New Roman" w:cs="Arial"/>
          <w:iCs/>
          <w:color w:val="000000"/>
          <w:szCs w:val="28"/>
          <w:lang w:val="uk-UA" w:eastAsia="ru-RU"/>
        </w:rPr>
        <w:t>клейм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овані, </w:t>
      </w:r>
      <w:r w:rsidR="00EC0342" w:rsidRPr="00CD53F7">
        <w:rPr>
          <w:rFonts w:eastAsia="Times New Roman" w:cs="Arial"/>
          <w:iCs/>
          <w:color w:val="000000"/>
          <w:szCs w:val="28"/>
          <w:lang w:val="uk-UA" w:eastAsia="ru-RU"/>
        </w:rPr>
        <w:t>за винятком маркування</w:t>
      </w:r>
      <w:r w:rsidR="0025041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дисбалансу</w:t>
      </w:r>
      <w:r w:rsidR="00EC0342" w:rsidRPr="00CD53F7">
        <w:rPr>
          <w:rFonts w:eastAsia="Times New Roman" w:cs="Arial"/>
          <w:iCs/>
          <w:color w:val="000000"/>
          <w:szCs w:val="28"/>
          <w:lang w:val="uk-UA" w:eastAsia="ru-RU"/>
        </w:rPr>
        <w:t>, яка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мож</w:t>
      </w:r>
      <w:r w:rsidR="00EC0342" w:rsidRPr="00CD53F7">
        <w:rPr>
          <w:rFonts w:eastAsia="Times New Roman" w:cs="Arial"/>
          <w:iCs/>
          <w:color w:val="000000"/>
          <w:szCs w:val="28"/>
          <w:lang w:val="uk-UA" w:eastAsia="ru-RU"/>
        </w:rPr>
        <w:t>е наноситися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шими засобами. </w:t>
      </w:r>
      <w:r w:rsidR="00F35CB1" w:rsidRPr="00CD53F7">
        <w:rPr>
          <w:rFonts w:eastAsia="Times New Roman" w:cs="Arial"/>
          <w:iCs/>
          <w:color w:val="000000"/>
          <w:szCs w:val="28"/>
          <w:lang w:val="uk-UA" w:eastAsia="ru-RU"/>
        </w:rPr>
        <w:t>Клейма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 гострими кр</w:t>
      </w:r>
      <w:r w:rsidR="00BB1A66" w:rsidRPr="00CD53F7">
        <w:rPr>
          <w:rFonts w:eastAsia="Times New Roman" w:cs="Arial"/>
          <w:iCs/>
          <w:color w:val="000000"/>
          <w:szCs w:val="28"/>
          <w:lang w:val="uk-UA" w:eastAsia="ru-RU"/>
        </w:rPr>
        <w:t>ай</w:t>
      </w:r>
      <w:r w:rsidR="00467368" w:rsidRPr="00CD53F7">
        <w:rPr>
          <w:rFonts w:eastAsia="Times New Roman" w:cs="Arial"/>
          <w:iCs/>
          <w:color w:val="000000"/>
          <w:szCs w:val="28"/>
          <w:lang w:val="uk-UA" w:eastAsia="ru-RU"/>
        </w:rPr>
        <w:t>ка</w:t>
      </w:r>
      <w:r w:rsidR="00BE1482" w:rsidRPr="00CD53F7">
        <w:rPr>
          <w:rFonts w:eastAsia="Times New Roman" w:cs="Arial"/>
          <w:iCs/>
          <w:color w:val="000000"/>
          <w:szCs w:val="28"/>
          <w:lang w:val="uk-UA" w:eastAsia="ru-RU"/>
        </w:rPr>
        <w:t>ми не допускаються.</w:t>
      </w:r>
    </w:p>
    <w:p w:rsidR="00ED0786" w:rsidRPr="00CD53F7" w:rsidRDefault="00ED078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A60C45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br w:type="page"/>
      </w:r>
    </w:p>
    <w:p w:rsidR="002C0839" w:rsidRPr="001B1B80" w:rsidRDefault="002C0839" w:rsidP="00C96A7F">
      <w:pPr>
        <w:pStyle w:val="1"/>
      </w:pPr>
      <w:bookmarkStart w:id="40" w:name="_Toc524513891"/>
      <w:r w:rsidRPr="001B1B80">
        <w:lastRenderedPageBreak/>
        <w:t>Додаток А</w:t>
      </w:r>
      <w:r w:rsidR="00B33FC6" w:rsidRPr="001B1B80">
        <w:br/>
      </w:r>
      <w:r w:rsidR="00EC7161" w:rsidRPr="001B1B80">
        <w:t>(обов’язков</w:t>
      </w:r>
      <w:r w:rsidRPr="001B1B80">
        <w:t>ий</w:t>
      </w:r>
      <w:r w:rsidR="00E32A82" w:rsidRPr="001B1B80">
        <w:t>)</w:t>
      </w:r>
      <w:r w:rsidR="00F2078B" w:rsidRPr="001B1B80">
        <w:br/>
      </w:r>
      <w:r w:rsidR="00E32A82" w:rsidRPr="001B1B80">
        <w:t xml:space="preserve">Контроль вмісту водню в сталі для </w:t>
      </w:r>
      <w:r w:rsidR="0024440A" w:rsidRPr="001B1B80">
        <w:t>суцільн</w:t>
      </w:r>
      <w:r w:rsidR="00C85F9E" w:rsidRPr="001B1B80">
        <w:t>окатаних</w:t>
      </w:r>
      <w:r w:rsidR="00E32A82" w:rsidRPr="001B1B80">
        <w:t xml:space="preserve"> коліс на стадії плавлення</w:t>
      </w:r>
      <w:bookmarkEnd w:id="40"/>
    </w:p>
    <w:p w:rsidR="002C0839" w:rsidRPr="00CD53F7" w:rsidRDefault="00E32A8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Оскі</w:t>
      </w:r>
      <w:r w:rsidR="00263941" w:rsidRPr="00CD53F7">
        <w:rPr>
          <w:rFonts w:eastAsia="Times New Roman" w:cs="Arial"/>
          <w:iCs/>
          <w:color w:val="000000"/>
          <w:szCs w:val="28"/>
          <w:lang w:val="uk-UA" w:eastAsia="ru-RU"/>
        </w:rPr>
        <w:t>льки жоден 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вропейсь</w:t>
      </w:r>
      <w:r w:rsidR="0026394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кий стандарт не </w:t>
      </w:r>
      <w:r w:rsidR="00CD67B0" w:rsidRPr="00CD53F7">
        <w:rPr>
          <w:rFonts w:eastAsia="Times New Roman" w:cs="Arial"/>
          <w:iCs/>
          <w:color w:val="000000"/>
          <w:szCs w:val="28"/>
          <w:lang w:val="uk-UA" w:eastAsia="ru-RU"/>
        </w:rPr>
        <w:t>регламенту</w:t>
      </w:r>
      <w:r w:rsidR="00263941" w:rsidRPr="00CD53F7">
        <w:rPr>
          <w:rFonts w:eastAsia="Times New Roman" w:cs="Arial"/>
          <w:iCs/>
          <w:color w:val="000000"/>
          <w:szCs w:val="28"/>
          <w:lang w:val="uk-UA" w:eastAsia="ru-RU"/>
        </w:rPr>
        <w:t>є дане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пита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ня, цей документ визн</w:t>
      </w:r>
      <w:r w:rsidR="0025041F" w:rsidRPr="00CD53F7">
        <w:rPr>
          <w:rFonts w:eastAsia="Times New Roman" w:cs="Arial"/>
          <w:iCs/>
          <w:color w:val="000000"/>
          <w:szCs w:val="28"/>
          <w:lang w:val="uk-UA" w:eastAsia="ru-RU"/>
        </w:rPr>
        <w:t>ачає вимоги до так</w:t>
      </w:r>
      <w:r w:rsidR="002C083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ого контролю. </w:t>
      </w:r>
    </w:p>
    <w:p w:rsidR="002C0839" w:rsidRPr="00CD53F7" w:rsidRDefault="002C0839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2C0839" w:rsidRPr="00CD53F7" w:rsidRDefault="00E32A82" w:rsidP="00C96A7F">
      <w:pPr>
        <w:pStyle w:val="1"/>
      </w:pPr>
      <w:bookmarkStart w:id="41" w:name="_Toc524513892"/>
      <w:r w:rsidRPr="00CD53F7">
        <w:t xml:space="preserve">A.1 Відбір </w:t>
      </w:r>
      <w:r w:rsidR="00263941" w:rsidRPr="00CD53F7">
        <w:t>проб</w:t>
      </w:r>
      <w:bookmarkEnd w:id="41"/>
    </w:p>
    <w:p w:rsidR="002C0839" w:rsidRPr="00CD53F7" w:rsidRDefault="002C0839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C74702" w:rsidRPr="00CD53F7" w:rsidRDefault="00CD67B0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 xml:space="preserve">З метою забезпечення дотримання </w:t>
      </w:r>
      <w:r w:rsidR="00E32A82" w:rsidRPr="00CD53F7">
        <w:rPr>
          <w:rFonts w:cs="Arial"/>
          <w:szCs w:val="28"/>
          <w:lang w:val="uk-UA" w:eastAsia="ru-RU"/>
        </w:rPr>
        <w:t xml:space="preserve">зазначених вимог </w:t>
      </w:r>
      <w:r w:rsidR="00263941" w:rsidRPr="00CD53F7">
        <w:rPr>
          <w:rFonts w:cs="Arial"/>
          <w:szCs w:val="28"/>
          <w:lang w:val="uk-UA" w:eastAsia="ru-RU"/>
        </w:rPr>
        <w:t>проби відбир</w:t>
      </w:r>
      <w:r w:rsidR="00263941" w:rsidRPr="00CD53F7">
        <w:rPr>
          <w:rFonts w:cs="Arial"/>
          <w:szCs w:val="28"/>
          <w:lang w:val="uk-UA" w:eastAsia="ru-RU"/>
        </w:rPr>
        <w:t>а</w:t>
      </w:r>
      <w:r w:rsidR="00263941" w:rsidRPr="00CD53F7">
        <w:rPr>
          <w:rFonts w:cs="Arial"/>
          <w:szCs w:val="28"/>
          <w:lang w:val="uk-UA" w:eastAsia="ru-RU"/>
        </w:rPr>
        <w:t xml:space="preserve">ють </w:t>
      </w:r>
      <w:r w:rsidR="00E32A82" w:rsidRPr="00CD53F7">
        <w:rPr>
          <w:rFonts w:cs="Arial"/>
          <w:szCs w:val="28"/>
          <w:lang w:val="uk-UA" w:eastAsia="ru-RU"/>
        </w:rPr>
        <w:t>з розплавленої ванни одн</w:t>
      </w:r>
      <w:r w:rsidR="00423E76" w:rsidRPr="00CD53F7">
        <w:rPr>
          <w:rFonts w:cs="Arial"/>
          <w:szCs w:val="28"/>
          <w:lang w:val="uk-UA" w:eastAsia="ru-RU"/>
        </w:rPr>
        <w:t>им</w:t>
      </w:r>
      <w:r w:rsidR="00E32A82" w:rsidRPr="00CD53F7">
        <w:rPr>
          <w:rFonts w:cs="Arial"/>
          <w:szCs w:val="28"/>
          <w:lang w:val="uk-UA" w:eastAsia="ru-RU"/>
        </w:rPr>
        <w:t xml:space="preserve"> з наступних 4 способів:</w:t>
      </w:r>
    </w:p>
    <w:p w:rsidR="00C74702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>- мідна прес-форма;</w:t>
      </w:r>
    </w:p>
    <w:p w:rsidR="00FF1EF3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 xml:space="preserve">- </w:t>
      </w:r>
      <w:r w:rsidR="00CE3BA2">
        <w:rPr>
          <w:rFonts w:cs="Arial"/>
          <w:szCs w:val="28"/>
          <w:lang w:val="uk-UA" w:eastAsia="ru-RU"/>
        </w:rPr>
        <w:t>кварце</w:t>
      </w:r>
      <w:r w:rsidR="009D2AC5" w:rsidRPr="00CD53F7">
        <w:rPr>
          <w:rFonts w:cs="Arial"/>
          <w:szCs w:val="28"/>
          <w:lang w:val="uk-UA" w:eastAsia="ru-RU"/>
        </w:rPr>
        <w:t>ві занурні трубки</w:t>
      </w:r>
      <w:r w:rsidRPr="00CD53F7">
        <w:rPr>
          <w:rFonts w:cs="Arial"/>
          <w:szCs w:val="28"/>
          <w:lang w:val="uk-UA" w:eastAsia="ru-RU"/>
        </w:rPr>
        <w:t xml:space="preserve">; </w:t>
      </w:r>
    </w:p>
    <w:p w:rsidR="00FB242E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 xml:space="preserve">- </w:t>
      </w:r>
      <w:r w:rsidR="00CE3BA2">
        <w:rPr>
          <w:rFonts w:cs="Arial"/>
          <w:szCs w:val="28"/>
          <w:lang w:val="uk-UA" w:eastAsia="ru-RU"/>
        </w:rPr>
        <w:t>кварце</w:t>
      </w:r>
      <w:r w:rsidR="009D2AC5" w:rsidRPr="00CD53F7">
        <w:rPr>
          <w:rFonts w:cs="Arial"/>
          <w:szCs w:val="28"/>
          <w:lang w:val="uk-UA" w:eastAsia="ru-RU"/>
        </w:rPr>
        <w:t>ві</w:t>
      </w:r>
      <w:r w:rsidR="00FB242E" w:rsidRPr="00CD53F7">
        <w:rPr>
          <w:rFonts w:cs="Arial"/>
          <w:szCs w:val="28"/>
          <w:lang w:val="uk-UA" w:eastAsia="ru-RU"/>
        </w:rPr>
        <w:t xml:space="preserve"> барботажні трубки</w:t>
      </w:r>
      <w:r w:rsidR="009D2AC5" w:rsidRPr="00CD53F7">
        <w:rPr>
          <w:rFonts w:cs="Arial"/>
          <w:szCs w:val="28"/>
          <w:lang w:val="uk-UA" w:eastAsia="ru-RU"/>
        </w:rPr>
        <w:t xml:space="preserve"> </w:t>
      </w:r>
      <w:r w:rsidRPr="00CD53F7">
        <w:rPr>
          <w:rFonts w:cs="Arial"/>
          <w:szCs w:val="28"/>
          <w:lang w:val="uk-UA" w:eastAsia="ru-RU"/>
        </w:rPr>
        <w:t>(напівпрозорий кварц заборонено через його гігроскопічну здатність);</w:t>
      </w:r>
    </w:p>
    <w:p w:rsidR="002C0839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 xml:space="preserve">- метод занурення зонда (метод </w:t>
      </w:r>
      <w:r w:rsidR="00FB242E" w:rsidRPr="00CD53F7">
        <w:rPr>
          <w:rFonts w:cs="Arial"/>
          <w:szCs w:val="28"/>
          <w:lang w:val="uk-UA" w:eastAsia="ru-RU"/>
        </w:rPr>
        <w:t xml:space="preserve">газу-носія </w:t>
      </w:r>
      <w:r w:rsidRPr="00CD53F7">
        <w:rPr>
          <w:rFonts w:cs="Arial"/>
          <w:szCs w:val="28"/>
          <w:lang w:val="uk-UA" w:eastAsia="ru-RU"/>
        </w:rPr>
        <w:t>з детектором теплопрові</w:t>
      </w:r>
      <w:r w:rsidRPr="00CD53F7">
        <w:rPr>
          <w:rFonts w:cs="Arial"/>
          <w:szCs w:val="28"/>
          <w:lang w:val="uk-UA" w:eastAsia="ru-RU"/>
        </w:rPr>
        <w:t>д</w:t>
      </w:r>
      <w:r w:rsidRPr="00CD53F7">
        <w:rPr>
          <w:rFonts w:cs="Arial"/>
          <w:szCs w:val="28"/>
          <w:lang w:val="uk-UA" w:eastAsia="ru-RU"/>
        </w:rPr>
        <w:t xml:space="preserve">ності). </w:t>
      </w:r>
    </w:p>
    <w:p w:rsidR="002C0839" w:rsidRPr="00CD53F7" w:rsidRDefault="002C0839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2C0839" w:rsidRPr="00CD53F7" w:rsidRDefault="00E32A82" w:rsidP="00C96A7F">
      <w:pPr>
        <w:pStyle w:val="1"/>
      </w:pPr>
      <w:bookmarkStart w:id="42" w:name="_Toc524513893"/>
      <w:r w:rsidRPr="00CD53F7">
        <w:t>А.2 Методи аналізу</w:t>
      </w:r>
      <w:bookmarkEnd w:id="42"/>
      <w:r w:rsidRPr="00CD53F7">
        <w:t xml:space="preserve"> </w:t>
      </w:r>
    </w:p>
    <w:p w:rsidR="002C0839" w:rsidRPr="00CD53F7" w:rsidRDefault="002C0839" w:rsidP="00C96A7F">
      <w:pPr>
        <w:pStyle w:val="1"/>
      </w:pPr>
    </w:p>
    <w:p w:rsidR="00DA2FA3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>Прий</w:t>
      </w:r>
      <w:r w:rsidR="00DA2FA3" w:rsidRPr="00CD53F7">
        <w:rPr>
          <w:rFonts w:cs="Arial"/>
          <w:szCs w:val="28"/>
          <w:lang w:val="uk-UA" w:eastAsia="ru-RU"/>
        </w:rPr>
        <w:t>нятними є</w:t>
      </w:r>
      <w:r w:rsidR="00CE3BA2">
        <w:rPr>
          <w:rFonts w:cs="Arial"/>
          <w:szCs w:val="28"/>
          <w:lang w:val="uk-UA" w:eastAsia="ru-RU"/>
        </w:rPr>
        <w:t xml:space="preserve"> тільки два метод</w:t>
      </w:r>
      <w:r w:rsidRPr="00CD53F7">
        <w:rPr>
          <w:rFonts w:cs="Arial"/>
          <w:szCs w:val="28"/>
          <w:lang w:val="uk-UA" w:eastAsia="ru-RU"/>
        </w:rPr>
        <w:t>и:</w:t>
      </w:r>
    </w:p>
    <w:p w:rsidR="00DA2FA3" w:rsidRPr="00CD53F7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>- вакуумна екстракція в діапазоні температур від 650 °</w:t>
      </w:r>
      <w:r w:rsidR="00DA2FA3" w:rsidRPr="00CD53F7">
        <w:rPr>
          <w:rFonts w:cs="Arial"/>
          <w:szCs w:val="28"/>
          <w:lang w:val="uk-UA" w:eastAsia="ru-RU"/>
        </w:rPr>
        <w:t>С до 1050 °</w:t>
      </w:r>
      <w:r w:rsidRPr="00CD53F7">
        <w:rPr>
          <w:rFonts w:cs="Arial"/>
          <w:szCs w:val="28"/>
          <w:lang w:val="uk-UA" w:eastAsia="ru-RU"/>
        </w:rPr>
        <w:t>С;</w:t>
      </w:r>
    </w:p>
    <w:p w:rsidR="002C0839" w:rsidRPr="00CD53F7" w:rsidRDefault="00DA2FA3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>- вдування</w:t>
      </w:r>
      <w:r w:rsidR="00E32A82" w:rsidRPr="00CD53F7">
        <w:rPr>
          <w:rFonts w:cs="Arial"/>
          <w:szCs w:val="28"/>
          <w:lang w:val="uk-UA" w:eastAsia="ru-RU"/>
        </w:rPr>
        <w:t xml:space="preserve"> газу-носія в рідку сталь при</w:t>
      </w:r>
      <w:r w:rsidR="006C4114" w:rsidRPr="00CD53F7">
        <w:rPr>
          <w:rFonts w:cs="Arial"/>
          <w:szCs w:val="28"/>
          <w:lang w:val="uk-UA" w:eastAsia="ru-RU"/>
        </w:rPr>
        <w:t xml:space="preserve"> температурі 650 ° С ± 20 ° С. </w:t>
      </w:r>
      <w:r w:rsidR="00E32A82" w:rsidRPr="00CD53F7">
        <w:rPr>
          <w:rFonts w:cs="Arial"/>
          <w:szCs w:val="28"/>
          <w:lang w:val="uk-UA" w:eastAsia="ru-RU"/>
        </w:rPr>
        <w:t xml:space="preserve">Отриманий </w:t>
      </w:r>
      <w:r w:rsidR="006C4114" w:rsidRPr="00CD53F7">
        <w:rPr>
          <w:rFonts w:cs="Arial"/>
          <w:szCs w:val="28"/>
          <w:lang w:val="uk-UA" w:eastAsia="ru-RU"/>
        </w:rPr>
        <w:t xml:space="preserve">в результаті </w:t>
      </w:r>
      <w:r w:rsidR="00E32A82" w:rsidRPr="00CD53F7">
        <w:rPr>
          <w:rFonts w:cs="Arial"/>
          <w:szCs w:val="28"/>
          <w:lang w:val="uk-UA" w:eastAsia="ru-RU"/>
        </w:rPr>
        <w:t xml:space="preserve">дифузійний газ, </w:t>
      </w:r>
      <w:r w:rsidR="006C4114" w:rsidRPr="00CD53F7">
        <w:rPr>
          <w:rFonts w:cs="Arial"/>
          <w:szCs w:val="28"/>
          <w:lang w:val="uk-UA" w:eastAsia="ru-RU"/>
        </w:rPr>
        <w:t xml:space="preserve">який </w:t>
      </w:r>
      <w:r w:rsidR="00E32A82" w:rsidRPr="00CD53F7">
        <w:rPr>
          <w:rFonts w:cs="Arial"/>
          <w:szCs w:val="28"/>
          <w:lang w:val="uk-UA" w:eastAsia="ru-RU"/>
        </w:rPr>
        <w:t>містить водень, відновлю</w:t>
      </w:r>
      <w:r w:rsidR="00340D26" w:rsidRPr="00CD53F7">
        <w:rPr>
          <w:rFonts w:cs="Arial"/>
          <w:szCs w:val="28"/>
          <w:lang w:val="uk-UA" w:eastAsia="ru-RU"/>
        </w:rPr>
        <w:t>ю</w:t>
      </w:r>
      <w:r w:rsidR="00E32A82" w:rsidRPr="00CD53F7">
        <w:rPr>
          <w:rFonts w:cs="Arial"/>
          <w:szCs w:val="28"/>
          <w:lang w:val="uk-UA" w:eastAsia="ru-RU"/>
        </w:rPr>
        <w:t>ть для повторної циркуляції та аналізу.</w:t>
      </w:r>
    </w:p>
    <w:p w:rsidR="002C0839" w:rsidRPr="00CD53F7" w:rsidRDefault="002C0839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24440A" w:rsidRPr="00CD53F7" w:rsidRDefault="00E32A82" w:rsidP="00C96A7F">
      <w:pPr>
        <w:pStyle w:val="1"/>
      </w:pPr>
      <w:bookmarkStart w:id="43" w:name="_Toc524513894"/>
      <w:r w:rsidRPr="00CD53F7">
        <w:t>A.3 Заходи безпеки</w:t>
      </w:r>
      <w:bookmarkEnd w:id="43"/>
      <w:r w:rsidRPr="00CD53F7">
        <w:t xml:space="preserve"> </w:t>
      </w:r>
    </w:p>
    <w:p w:rsidR="0024440A" w:rsidRPr="00CD53F7" w:rsidRDefault="0024440A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B97937" w:rsidRPr="00CD53F7" w:rsidRDefault="00E6303B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t xml:space="preserve">Див. 6.5 з </w:t>
      </w:r>
      <w:r w:rsidR="00E32A82" w:rsidRPr="00CD53F7">
        <w:rPr>
          <w:rFonts w:cs="Arial"/>
          <w:szCs w:val="28"/>
          <w:lang w:val="uk-UA" w:eastAsia="ru-RU"/>
        </w:rPr>
        <w:t>ISO 14284: 1996</w:t>
      </w:r>
      <w:r w:rsidR="00FA5E5A" w:rsidRPr="00CD53F7">
        <w:rPr>
          <w:rFonts w:cs="Arial"/>
          <w:szCs w:val="28"/>
          <w:lang w:val="uk-UA" w:eastAsia="ru-RU"/>
        </w:rPr>
        <w:t xml:space="preserve"> </w:t>
      </w:r>
    </w:p>
    <w:p w:rsidR="00ED0786" w:rsidRPr="00CE3BA2" w:rsidRDefault="00E32A82" w:rsidP="000721A8">
      <w:pPr>
        <w:spacing w:before="0" w:beforeAutospacing="0" w:after="0" w:afterAutospacing="0"/>
        <w:ind w:firstLine="709"/>
        <w:contextualSpacing/>
        <w:rPr>
          <w:rFonts w:cs="Arial"/>
          <w:sz w:val="24"/>
          <w:szCs w:val="24"/>
          <w:lang w:val="uk-UA" w:eastAsia="ru-RU"/>
        </w:rPr>
      </w:pPr>
      <w:r w:rsidRPr="00CE3BA2">
        <w:rPr>
          <w:rFonts w:cs="Arial"/>
          <w:sz w:val="24"/>
          <w:szCs w:val="24"/>
          <w:lang w:val="uk-UA" w:eastAsia="ru-RU"/>
        </w:rPr>
        <w:lastRenderedPageBreak/>
        <w:t>ПРИМІТК</w:t>
      </w:r>
      <w:r w:rsidR="00B80B71" w:rsidRPr="00CE3BA2">
        <w:rPr>
          <w:rFonts w:cs="Arial"/>
          <w:sz w:val="24"/>
          <w:szCs w:val="24"/>
          <w:lang w:val="uk-UA" w:eastAsia="ru-RU"/>
        </w:rPr>
        <w:t>А</w:t>
      </w:r>
      <w:r w:rsidRPr="00CE3BA2">
        <w:rPr>
          <w:rFonts w:cs="Arial"/>
          <w:sz w:val="24"/>
          <w:szCs w:val="24"/>
          <w:lang w:val="uk-UA" w:eastAsia="ru-RU"/>
        </w:rPr>
        <w:t xml:space="preserve"> Оператори повинні </w:t>
      </w:r>
      <w:r w:rsidR="00B97937" w:rsidRPr="00CE3BA2">
        <w:rPr>
          <w:rFonts w:cs="Arial"/>
          <w:sz w:val="24"/>
          <w:szCs w:val="24"/>
          <w:lang w:val="uk-UA" w:eastAsia="ru-RU"/>
        </w:rPr>
        <w:t xml:space="preserve">пройти </w:t>
      </w:r>
      <w:r w:rsidRPr="00CE3BA2">
        <w:rPr>
          <w:rFonts w:cs="Arial"/>
          <w:sz w:val="24"/>
          <w:szCs w:val="24"/>
          <w:lang w:val="uk-UA" w:eastAsia="ru-RU"/>
        </w:rPr>
        <w:t>спеціаль</w:t>
      </w:r>
      <w:r w:rsidR="00B97937" w:rsidRPr="00CE3BA2">
        <w:rPr>
          <w:rFonts w:cs="Arial"/>
          <w:sz w:val="24"/>
          <w:szCs w:val="24"/>
          <w:lang w:val="uk-UA" w:eastAsia="ru-RU"/>
        </w:rPr>
        <w:t>ну</w:t>
      </w:r>
      <w:r w:rsidRPr="00CE3BA2">
        <w:rPr>
          <w:rFonts w:cs="Arial"/>
          <w:sz w:val="24"/>
          <w:szCs w:val="24"/>
          <w:lang w:val="uk-UA" w:eastAsia="ru-RU"/>
        </w:rPr>
        <w:t xml:space="preserve"> підготов</w:t>
      </w:r>
      <w:r w:rsidR="00B97937" w:rsidRPr="00CE3BA2">
        <w:rPr>
          <w:rFonts w:cs="Arial"/>
          <w:sz w:val="24"/>
          <w:szCs w:val="24"/>
          <w:lang w:val="uk-UA" w:eastAsia="ru-RU"/>
        </w:rPr>
        <w:t>ку</w:t>
      </w:r>
      <w:r w:rsidRPr="00CE3BA2">
        <w:rPr>
          <w:rFonts w:cs="Arial"/>
          <w:sz w:val="24"/>
          <w:szCs w:val="24"/>
          <w:lang w:val="uk-UA" w:eastAsia="ru-RU"/>
        </w:rPr>
        <w:t xml:space="preserve"> для виконання цього аналізу.</w:t>
      </w:r>
    </w:p>
    <w:p w:rsidR="0043382A" w:rsidRPr="00CD53F7" w:rsidRDefault="0043382A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660B59" w:rsidRPr="00CD53F7" w:rsidRDefault="0043382A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br w:type="page"/>
      </w:r>
    </w:p>
    <w:p w:rsidR="0043382A" w:rsidRPr="006909B9" w:rsidRDefault="0043382A" w:rsidP="00C96A7F">
      <w:pPr>
        <w:pStyle w:val="1"/>
      </w:pPr>
      <w:bookmarkStart w:id="44" w:name="_Toc524513895"/>
      <w:r w:rsidRPr="006909B9">
        <w:lastRenderedPageBreak/>
        <w:t>Додаток В</w:t>
      </w:r>
      <w:r w:rsidR="00B33FC6" w:rsidRPr="006909B9">
        <w:br/>
      </w:r>
      <w:r w:rsidR="006D1121" w:rsidRPr="006909B9">
        <w:t>(інформатив</w:t>
      </w:r>
      <w:r w:rsidRPr="006909B9">
        <w:t>ний)</w:t>
      </w:r>
      <w:r w:rsidR="00B33FC6" w:rsidRPr="006909B9">
        <w:br/>
      </w:r>
      <w:r w:rsidRPr="006909B9">
        <w:t xml:space="preserve">Приклад методу випробовування для визначення характеристик </w:t>
      </w:r>
      <w:r w:rsidR="00644039" w:rsidRPr="006909B9">
        <w:t>оп</w:t>
      </w:r>
      <w:r w:rsidR="00644039" w:rsidRPr="006909B9">
        <w:t>о</w:t>
      </w:r>
      <w:r w:rsidR="00644039" w:rsidRPr="006909B9">
        <w:t xml:space="preserve">ру </w:t>
      </w:r>
      <w:r w:rsidR="00264662" w:rsidRPr="006909B9">
        <w:t>в</w:t>
      </w:r>
      <w:r w:rsidRPr="006909B9">
        <w:t>том</w:t>
      </w:r>
      <w:r w:rsidR="00644039" w:rsidRPr="006909B9">
        <w:t>і</w:t>
      </w:r>
      <w:bookmarkEnd w:id="44"/>
    </w:p>
    <w:p w:rsidR="00A159D6" w:rsidRDefault="00A159D6" w:rsidP="001B1B80">
      <w:pPr>
        <w:pStyle w:val="2"/>
      </w:pPr>
    </w:p>
    <w:p w:rsidR="00264662" w:rsidRPr="00CD53F7" w:rsidRDefault="00C753B0" w:rsidP="00C96A7F">
      <w:pPr>
        <w:pStyle w:val="1"/>
      </w:pPr>
      <w:bookmarkStart w:id="45" w:name="_Toc524513896"/>
      <w:r>
        <w:t>B.</w:t>
      </w:r>
      <w:r w:rsidR="0043382A" w:rsidRPr="00CD53F7">
        <w:t xml:space="preserve">1 </w:t>
      </w:r>
      <w:r w:rsidR="00BA5001" w:rsidRPr="00CD53F7">
        <w:t xml:space="preserve">Зразок для </w:t>
      </w:r>
      <w:r w:rsidR="0043382A" w:rsidRPr="00CD53F7">
        <w:t>випробуван</w:t>
      </w:r>
      <w:r w:rsidR="00636F45" w:rsidRPr="00CD53F7">
        <w:t>ня</w:t>
      </w:r>
      <w:bookmarkEnd w:id="45"/>
      <w:r w:rsidR="0043382A" w:rsidRPr="00CD53F7">
        <w:t xml:space="preserve"> </w:t>
      </w:r>
    </w:p>
    <w:p w:rsidR="00264662" w:rsidRPr="00CD53F7" w:rsidRDefault="0026466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BA5001" w:rsidRPr="00CD53F7" w:rsidRDefault="00BA5001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 xml:space="preserve">Зразком для випробувань є </w:t>
      </w:r>
      <w:r w:rsidR="00644039" w:rsidRPr="00CD53F7">
        <w:rPr>
          <w:rFonts w:eastAsia="Times New Roman" w:cs="Arial"/>
          <w:szCs w:val="28"/>
          <w:lang w:val="uk-UA" w:eastAsia="ru-RU"/>
        </w:rPr>
        <w:t>натурн</w:t>
      </w:r>
      <w:r w:rsidRPr="00CD53F7">
        <w:rPr>
          <w:rFonts w:eastAsia="Times New Roman" w:cs="Arial"/>
          <w:szCs w:val="28"/>
          <w:lang w:val="uk-UA" w:eastAsia="ru-RU"/>
        </w:rPr>
        <w:t>е колесо.</w:t>
      </w:r>
    </w:p>
    <w:p w:rsidR="00BA5001" w:rsidRPr="00CD53F7" w:rsidRDefault="00BA5001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264662" w:rsidRPr="00CD53F7" w:rsidRDefault="00C9449C" w:rsidP="00C96A7F">
      <w:pPr>
        <w:pStyle w:val="1"/>
      </w:pPr>
      <w:bookmarkStart w:id="46" w:name="_Toc524513897"/>
      <w:r w:rsidRPr="00CD53F7">
        <w:t>В</w:t>
      </w:r>
      <w:r w:rsidR="0005189A">
        <w:t>.</w:t>
      </w:r>
      <w:r w:rsidR="0043382A" w:rsidRPr="00CD53F7">
        <w:t xml:space="preserve">2 </w:t>
      </w:r>
      <w:r w:rsidRPr="00CD53F7">
        <w:t>Випробувальний стенд</w:t>
      </w:r>
      <w:bookmarkEnd w:id="46"/>
    </w:p>
    <w:p w:rsidR="00264662" w:rsidRPr="00CD53F7" w:rsidRDefault="0026466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C9449C" w:rsidRPr="00CD53F7" w:rsidRDefault="0043382A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 xml:space="preserve">Принцип </w:t>
      </w:r>
      <w:r w:rsidR="00644039" w:rsidRPr="00CD53F7">
        <w:rPr>
          <w:rFonts w:eastAsia="Times New Roman" w:cs="Arial"/>
          <w:szCs w:val="28"/>
          <w:lang w:val="uk-UA" w:eastAsia="ru-RU"/>
        </w:rPr>
        <w:t xml:space="preserve">роботи </w:t>
      </w:r>
      <w:r w:rsidRPr="00CD53F7">
        <w:rPr>
          <w:rFonts w:eastAsia="Times New Roman" w:cs="Arial"/>
          <w:szCs w:val="28"/>
          <w:lang w:val="uk-UA" w:eastAsia="ru-RU"/>
        </w:rPr>
        <w:t>випробувально</w:t>
      </w:r>
      <w:r w:rsidR="00C9449C" w:rsidRPr="00CD53F7">
        <w:rPr>
          <w:rFonts w:eastAsia="Times New Roman" w:cs="Arial"/>
          <w:szCs w:val="28"/>
          <w:lang w:val="uk-UA" w:eastAsia="ru-RU"/>
        </w:rPr>
        <w:t>го стенду</w:t>
      </w:r>
      <w:r w:rsidRPr="00CD53F7">
        <w:rPr>
          <w:rFonts w:eastAsia="Times New Roman" w:cs="Arial"/>
          <w:szCs w:val="28"/>
          <w:lang w:val="uk-UA" w:eastAsia="ru-RU"/>
        </w:rPr>
        <w:t xml:space="preserve"> пока</w:t>
      </w:r>
      <w:r w:rsidR="00C9449C" w:rsidRPr="00CD53F7">
        <w:rPr>
          <w:rFonts w:eastAsia="Times New Roman" w:cs="Arial"/>
          <w:szCs w:val="28"/>
          <w:lang w:val="uk-UA" w:eastAsia="ru-RU"/>
        </w:rPr>
        <w:t xml:space="preserve">заний на </w:t>
      </w:r>
      <w:r w:rsidR="00AA085A" w:rsidRPr="00CD53F7">
        <w:rPr>
          <w:rFonts w:eastAsia="Times New Roman" w:cs="Arial"/>
          <w:szCs w:val="28"/>
          <w:lang w:val="uk-UA" w:eastAsia="ru-RU"/>
        </w:rPr>
        <w:t xml:space="preserve">Рисунку </w:t>
      </w:r>
      <w:r w:rsidRPr="00CD53F7">
        <w:rPr>
          <w:rFonts w:eastAsia="Times New Roman" w:cs="Arial"/>
          <w:szCs w:val="28"/>
          <w:lang w:val="uk-UA" w:eastAsia="ru-RU"/>
        </w:rPr>
        <w:t>B.1:</w:t>
      </w:r>
    </w:p>
    <w:p w:rsidR="00B95B7F" w:rsidRPr="00CD53F7" w:rsidRDefault="00B95B7F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>- колесо встановлено на імітованій осі, яка при</w:t>
      </w:r>
      <w:r w:rsidR="0043382A" w:rsidRPr="00CD53F7">
        <w:rPr>
          <w:rFonts w:eastAsia="Times New Roman" w:cs="Arial"/>
          <w:szCs w:val="28"/>
          <w:lang w:val="uk-UA" w:eastAsia="ru-RU"/>
        </w:rPr>
        <w:t>кріплена</w:t>
      </w:r>
      <w:r w:rsidR="00644039" w:rsidRPr="00CD53F7">
        <w:rPr>
          <w:rFonts w:eastAsia="Times New Roman" w:cs="Arial"/>
          <w:szCs w:val="28"/>
          <w:lang w:val="uk-UA" w:eastAsia="ru-RU"/>
        </w:rPr>
        <w:t xml:space="preserve"> до</w:t>
      </w:r>
      <w:r w:rsidR="00C96A7F">
        <w:rPr>
          <w:rFonts w:eastAsia="Times New Roman" w:cs="Arial"/>
          <w:szCs w:val="28"/>
          <w:lang w:val="uk-UA" w:eastAsia="ru-RU"/>
        </w:rPr>
        <w:t> </w:t>
      </w:r>
      <w:r w:rsidRPr="00CD53F7">
        <w:rPr>
          <w:rFonts w:eastAsia="Times New Roman" w:cs="Arial"/>
          <w:szCs w:val="28"/>
          <w:lang w:val="uk-UA" w:eastAsia="ru-RU"/>
        </w:rPr>
        <w:t>планшайб</w:t>
      </w:r>
      <w:r w:rsidR="00644039" w:rsidRPr="00CD53F7">
        <w:rPr>
          <w:rFonts w:eastAsia="Times New Roman" w:cs="Arial"/>
          <w:szCs w:val="28"/>
          <w:lang w:val="uk-UA" w:eastAsia="ru-RU"/>
        </w:rPr>
        <w:t>и</w:t>
      </w:r>
      <w:r w:rsidR="0043382A" w:rsidRPr="00CD53F7">
        <w:rPr>
          <w:rFonts w:eastAsia="Times New Roman" w:cs="Arial"/>
          <w:szCs w:val="28"/>
          <w:lang w:val="uk-UA" w:eastAsia="ru-RU"/>
        </w:rPr>
        <w:t>,</w:t>
      </w:r>
    </w:p>
    <w:p w:rsidR="004B3BF2" w:rsidRPr="00CD53F7" w:rsidRDefault="0043382A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 xml:space="preserve">- </w:t>
      </w:r>
      <w:r w:rsidR="00B95B7F" w:rsidRPr="00CD53F7">
        <w:rPr>
          <w:rFonts w:eastAsia="Times New Roman" w:cs="Arial"/>
          <w:szCs w:val="28"/>
          <w:lang w:val="uk-UA" w:eastAsia="ru-RU"/>
        </w:rPr>
        <w:t>зу</w:t>
      </w:r>
      <w:r w:rsidRPr="00CD53F7">
        <w:rPr>
          <w:rFonts w:eastAsia="Times New Roman" w:cs="Arial"/>
          <w:szCs w:val="28"/>
          <w:lang w:val="uk-UA" w:eastAsia="ru-RU"/>
        </w:rPr>
        <w:t>сил</w:t>
      </w:r>
      <w:r w:rsidR="00B95B7F" w:rsidRPr="00CD53F7">
        <w:rPr>
          <w:rFonts w:eastAsia="Times New Roman" w:cs="Arial"/>
          <w:szCs w:val="28"/>
          <w:lang w:val="uk-UA" w:eastAsia="ru-RU"/>
        </w:rPr>
        <w:t>ля</w:t>
      </w:r>
      <w:r w:rsidRPr="00CD53F7">
        <w:rPr>
          <w:rFonts w:eastAsia="Times New Roman" w:cs="Arial"/>
          <w:szCs w:val="28"/>
          <w:lang w:val="uk-UA" w:eastAsia="ru-RU"/>
        </w:rPr>
        <w:t xml:space="preserve"> </w:t>
      </w:r>
      <w:r w:rsidR="0078386E" w:rsidRPr="00CD53F7">
        <w:rPr>
          <w:rFonts w:eastAsia="Times New Roman" w:cs="Arial"/>
          <w:szCs w:val="28"/>
          <w:lang w:val="uk-UA" w:eastAsia="ru-RU"/>
        </w:rPr>
        <w:t>при</w:t>
      </w:r>
      <w:r w:rsidR="00D2352B" w:rsidRPr="00CD53F7">
        <w:rPr>
          <w:rFonts w:eastAsia="Times New Roman" w:cs="Arial"/>
          <w:szCs w:val="28"/>
          <w:lang w:val="uk-UA" w:eastAsia="ru-RU"/>
        </w:rPr>
        <w:t xml:space="preserve">кладають до ободу за допомогою </w:t>
      </w:r>
      <w:r w:rsidRPr="00CD53F7">
        <w:rPr>
          <w:rFonts w:eastAsia="Times New Roman" w:cs="Arial"/>
          <w:szCs w:val="28"/>
          <w:lang w:val="uk-UA" w:eastAsia="ru-RU"/>
        </w:rPr>
        <w:t>гідравлічно</w:t>
      </w:r>
      <w:r w:rsidR="00D2352B" w:rsidRPr="00CD53F7">
        <w:rPr>
          <w:rFonts w:eastAsia="Times New Roman" w:cs="Arial"/>
          <w:szCs w:val="28"/>
          <w:lang w:val="uk-UA" w:eastAsia="ru-RU"/>
        </w:rPr>
        <w:t>го</w:t>
      </w:r>
      <w:r w:rsidRPr="00CD53F7">
        <w:rPr>
          <w:rFonts w:eastAsia="Times New Roman" w:cs="Arial"/>
          <w:szCs w:val="28"/>
          <w:lang w:val="uk-UA" w:eastAsia="ru-RU"/>
        </w:rPr>
        <w:t xml:space="preserve"> привод</w:t>
      </w:r>
      <w:r w:rsidR="00D2352B" w:rsidRPr="00CD53F7">
        <w:rPr>
          <w:rFonts w:eastAsia="Times New Roman" w:cs="Arial"/>
          <w:szCs w:val="28"/>
          <w:lang w:val="uk-UA" w:eastAsia="ru-RU"/>
        </w:rPr>
        <w:t>у</w:t>
      </w:r>
      <w:r w:rsidRPr="00CD53F7">
        <w:rPr>
          <w:rFonts w:eastAsia="Times New Roman" w:cs="Arial"/>
          <w:szCs w:val="28"/>
          <w:lang w:val="uk-UA" w:eastAsia="ru-RU"/>
        </w:rPr>
        <w:t>,</w:t>
      </w:r>
    </w:p>
    <w:p w:rsidR="00264662" w:rsidRPr="00CD53F7" w:rsidRDefault="0043382A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>- колесо залишається</w:t>
      </w:r>
      <w:r w:rsidR="004B3BF2" w:rsidRPr="00CD53F7">
        <w:rPr>
          <w:rFonts w:eastAsia="Times New Roman" w:cs="Arial"/>
          <w:szCs w:val="28"/>
          <w:lang w:val="uk-UA" w:eastAsia="ru-RU"/>
        </w:rPr>
        <w:t xml:space="preserve"> нерухомим</w:t>
      </w:r>
      <w:r w:rsidR="00264662" w:rsidRPr="00CD53F7">
        <w:rPr>
          <w:rFonts w:eastAsia="Times New Roman" w:cs="Arial"/>
          <w:szCs w:val="28"/>
          <w:lang w:val="uk-UA" w:eastAsia="ru-RU"/>
        </w:rPr>
        <w:t xml:space="preserve">. </w:t>
      </w:r>
    </w:p>
    <w:p w:rsidR="00264662" w:rsidRPr="00CD53F7" w:rsidRDefault="0026466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264662" w:rsidRPr="00CD53F7" w:rsidRDefault="0043382A" w:rsidP="00C96A7F">
      <w:pPr>
        <w:pStyle w:val="1"/>
      </w:pPr>
      <w:bookmarkStart w:id="47" w:name="_Toc524513898"/>
      <w:r w:rsidRPr="00CD53F7">
        <w:t>B.3 Контроль випробуван</w:t>
      </w:r>
      <w:r w:rsidR="00636F45" w:rsidRPr="00CD53F7">
        <w:t>ня</w:t>
      </w:r>
      <w:bookmarkEnd w:id="47"/>
      <w:r w:rsidRPr="00CD53F7">
        <w:t xml:space="preserve"> </w:t>
      </w:r>
    </w:p>
    <w:p w:rsidR="00264662" w:rsidRPr="00CD53F7" w:rsidRDefault="0026466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4B40A3" w:rsidRPr="00CD53F7" w:rsidRDefault="00F5388A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>Привід контролю</w:t>
      </w:r>
      <w:r w:rsidR="0043382A" w:rsidRPr="00CD53F7">
        <w:rPr>
          <w:rFonts w:eastAsia="Times New Roman" w:cs="Arial"/>
          <w:szCs w:val="28"/>
          <w:lang w:val="uk-UA" w:eastAsia="ru-RU"/>
        </w:rPr>
        <w:t xml:space="preserve">ється </w:t>
      </w:r>
      <w:r w:rsidRPr="00CD53F7">
        <w:rPr>
          <w:rFonts w:eastAsia="Times New Roman" w:cs="Arial"/>
          <w:szCs w:val="28"/>
          <w:lang w:val="uk-UA" w:eastAsia="ru-RU"/>
        </w:rPr>
        <w:t xml:space="preserve">керуючими </w:t>
      </w:r>
      <w:r w:rsidR="0043382A" w:rsidRPr="00CD53F7">
        <w:rPr>
          <w:rFonts w:eastAsia="Times New Roman" w:cs="Arial"/>
          <w:szCs w:val="28"/>
          <w:lang w:val="uk-UA" w:eastAsia="ru-RU"/>
        </w:rPr>
        <w:t xml:space="preserve">силами, які відкалібровані </w:t>
      </w:r>
      <w:r w:rsidR="00286E29" w:rsidRPr="00CD53F7">
        <w:rPr>
          <w:rFonts w:eastAsia="Times New Roman" w:cs="Arial"/>
          <w:szCs w:val="28"/>
          <w:lang w:val="uk-UA" w:eastAsia="ru-RU"/>
        </w:rPr>
        <w:t xml:space="preserve">за </w:t>
      </w:r>
      <w:r w:rsidR="0043382A" w:rsidRPr="00CD53F7">
        <w:rPr>
          <w:rFonts w:eastAsia="Times New Roman" w:cs="Arial"/>
          <w:szCs w:val="28"/>
          <w:lang w:val="uk-UA" w:eastAsia="ru-RU"/>
        </w:rPr>
        <w:t>раді</w:t>
      </w:r>
      <w:r w:rsidR="0043382A" w:rsidRPr="00CD53F7">
        <w:rPr>
          <w:rFonts w:eastAsia="Times New Roman" w:cs="Arial"/>
          <w:szCs w:val="28"/>
          <w:lang w:val="uk-UA" w:eastAsia="ru-RU"/>
        </w:rPr>
        <w:t>а</w:t>
      </w:r>
      <w:r w:rsidR="0043382A" w:rsidRPr="00CD53F7">
        <w:rPr>
          <w:rFonts w:eastAsia="Times New Roman" w:cs="Arial"/>
          <w:szCs w:val="28"/>
          <w:lang w:val="uk-UA" w:eastAsia="ru-RU"/>
        </w:rPr>
        <w:t>льни</w:t>
      </w:r>
      <w:r w:rsidR="004B40A3" w:rsidRPr="00CD53F7">
        <w:rPr>
          <w:rFonts w:eastAsia="Times New Roman" w:cs="Arial"/>
          <w:szCs w:val="28"/>
          <w:lang w:val="uk-UA" w:eastAsia="ru-RU"/>
        </w:rPr>
        <w:t>м</w:t>
      </w:r>
      <w:r w:rsidR="00286E29" w:rsidRPr="00CD53F7">
        <w:rPr>
          <w:rFonts w:eastAsia="Times New Roman" w:cs="Arial"/>
          <w:szCs w:val="28"/>
          <w:lang w:val="uk-UA" w:eastAsia="ru-RU"/>
        </w:rPr>
        <w:t>и</w:t>
      </w:r>
      <w:r w:rsidR="0043382A" w:rsidRPr="00CD53F7">
        <w:rPr>
          <w:rFonts w:eastAsia="Times New Roman" w:cs="Arial"/>
          <w:szCs w:val="28"/>
          <w:lang w:val="uk-UA" w:eastAsia="ru-RU"/>
        </w:rPr>
        <w:t xml:space="preserve"> напру</w:t>
      </w:r>
      <w:r w:rsidR="004B40A3" w:rsidRPr="00CD53F7">
        <w:rPr>
          <w:rFonts w:eastAsia="Times New Roman" w:cs="Arial"/>
          <w:szCs w:val="28"/>
          <w:lang w:val="uk-UA" w:eastAsia="ru-RU"/>
        </w:rPr>
        <w:t>женням</w:t>
      </w:r>
      <w:r w:rsidR="00286E29" w:rsidRPr="00CD53F7">
        <w:rPr>
          <w:rFonts w:eastAsia="Times New Roman" w:cs="Arial"/>
          <w:szCs w:val="28"/>
          <w:lang w:val="uk-UA" w:eastAsia="ru-RU"/>
        </w:rPr>
        <w:t>и</w:t>
      </w:r>
      <w:r w:rsidR="0043382A" w:rsidRPr="00CD53F7">
        <w:rPr>
          <w:rFonts w:eastAsia="Times New Roman" w:cs="Arial"/>
          <w:szCs w:val="28"/>
          <w:lang w:val="uk-UA" w:eastAsia="ru-RU"/>
        </w:rPr>
        <w:t>, які ви</w:t>
      </w:r>
      <w:r w:rsidR="00B744E1" w:rsidRPr="00CD53F7">
        <w:rPr>
          <w:rFonts w:eastAsia="Times New Roman" w:cs="Arial"/>
          <w:szCs w:val="28"/>
          <w:lang w:val="uk-UA" w:eastAsia="ru-RU"/>
        </w:rPr>
        <w:t>мірюються в тій д</w:t>
      </w:r>
      <w:r w:rsidR="0043382A" w:rsidRPr="00CD53F7">
        <w:rPr>
          <w:rFonts w:eastAsia="Times New Roman" w:cs="Arial"/>
          <w:szCs w:val="28"/>
          <w:lang w:val="uk-UA" w:eastAsia="ru-RU"/>
        </w:rPr>
        <w:t>і</w:t>
      </w:r>
      <w:r w:rsidR="00B744E1" w:rsidRPr="00CD53F7">
        <w:rPr>
          <w:rFonts w:eastAsia="Times New Roman" w:cs="Arial"/>
          <w:szCs w:val="28"/>
          <w:lang w:val="uk-UA" w:eastAsia="ru-RU"/>
        </w:rPr>
        <w:t>лянці</w:t>
      </w:r>
      <w:r w:rsidR="0043382A" w:rsidRPr="00CD53F7">
        <w:rPr>
          <w:rFonts w:eastAsia="Times New Roman" w:cs="Arial"/>
          <w:szCs w:val="28"/>
          <w:lang w:val="uk-UA" w:eastAsia="ru-RU"/>
        </w:rPr>
        <w:t>, де ініціюєт</w:t>
      </w:r>
      <w:r w:rsidR="0043382A" w:rsidRPr="00CD53F7">
        <w:rPr>
          <w:rFonts w:eastAsia="Times New Roman" w:cs="Arial"/>
          <w:szCs w:val="28"/>
          <w:lang w:val="uk-UA" w:eastAsia="ru-RU"/>
        </w:rPr>
        <w:t>ь</w:t>
      </w:r>
      <w:r w:rsidR="0043382A" w:rsidRPr="00CD53F7">
        <w:rPr>
          <w:rFonts w:eastAsia="Times New Roman" w:cs="Arial"/>
          <w:szCs w:val="28"/>
          <w:lang w:val="uk-UA" w:eastAsia="ru-RU"/>
        </w:rPr>
        <w:t>ся</w:t>
      </w:r>
      <w:r w:rsidR="00C96A7F">
        <w:rPr>
          <w:rFonts w:eastAsia="Times New Roman" w:cs="Arial"/>
          <w:szCs w:val="28"/>
          <w:lang w:val="uk-UA" w:eastAsia="ru-RU"/>
        </w:rPr>
        <w:t> </w:t>
      </w:r>
      <w:r w:rsidR="0043382A" w:rsidRPr="00CD53F7">
        <w:rPr>
          <w:rFonts w:eastAsia="Times New Roman" w:cs="Arial"/>
          <w:szCs w:val="28"/>
          <w:lang w:val="uk-UA" w:eastAsia="ru-RU"/>
        </w:rPr>
        <w:t xml:space="preserve">тріщина. </w:t>
      </w:r>
    </w:p>
    <w:p w:rsidR="00264662" w:rsidRPr="00CD53F7" w:rsidRDefault="0043382A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 xml:space="preserve">Максимальні та мінімальні </w:t>
      </w:r>
      <w:r w:rsidR="00F278E6" w:rsidRPr="00CD53F7">
        <w:rPr>
          <w:rFonts w:eastAsia="Times New Roman" w:cs="Arial"/>
          <w:szCs w:val="28"/>
          <w:lang w:val="uk-UA" w:eastAsia="ru-RU"/>
        </w:rPr>
        <w:t>докладені зу</w:t>
      </w:r>
      <w:r w:rsidRPr="00CD53F7">
        <w:rPr>
          <w:rFonts w:eastAsia="Times New Roman" w:cs="Arial"/>
          <w:szCs w:val="28"/>
          <w:lang w:val="uk-UA" w:eastAsia="ru-RU"/>
        </w:rPr>
        <w:t>сил</w:t>
      </w:r>
      <w:r w:rsidR="00F278E6" w:rsidRPr="00CD53F7">
        <w:rPr>
          <w:rFonts w:eastAsia="Times New Roman" w:cs="Arial"/>
          <w:szCs w:val="28"/>
          <w:lang w:val="uk-UA" w:eastAsia="ru-RU"/>
        </w:rPr>
        <w:t>ля</w:t>
      </w:r>
      <w:r w:rsidRPr="00CD53F7">
        <w:rPr>
          <w:rFonts w:eastAsia="Times New Roman" w:cs="Arial"/>
          <w:szCs w:val="28"/>
          <w:lang w:val="uk-UA" w:eastAsia="ru-RU"/>
        </w:rPr>
        <w:t xml:space="preserve"> симетричні </w:t>
      </w:r>
      <w:r w:rsidR="00F278E6" w:rsidRPr="00CD53F7">
        <w:rPr>
          <w:rFonts w:eastAsia="Times New Roman" w:cs="Arial"/>
          <w:szCs w:val="28"/>
          <w:lang w:val="uk-UA" w:eastAsia="ru-RU"/>
        </w:rPr>
        <w:t xml:space="preserve">при </w:t>
      </w:r>
      <w:r w:rsidRPr="00CD53F7">
        <w:rPr>
          <w:rFonts w:eastAsia="Times New Roman" w:cs="Arial"/>
          <w:szCs w:val="28"/>
          <w:lang w:val="uk-UA" w:eastAsia="ru-RU"/>
        </w:rPr>
        <w:t>сере</w:t>
      </w:r>
      <w:r w:rsidRPr="00CD53F7">
        <w:rPr>
          <w:rFonts w:eastAsia="Times New Roman" w:cs="Arial"/>
          <w:szCs w:val="28"/>
          <w:lang w:val="uk-UA" w:eastAsia="ru-RU"/>
        </w:rPr>
        <w:t>д</w:t>
      </w:r>
      <w:r w:rsidRPr="00CD53F7">
        <w:rPr>
          <w:rFonts w:eastAsia="Times New Roman" w:cs="Arial"/>
          <w:szCs w:val="28"/>
          <w:lang w:val="uk-UA" w:eastAsia="ru-RU"/>
        </w:rPr>
        <w:t>ньо</w:t>
      </w:r>
      <w:r w:rsidR="00F278E6" w:rsidRPr="00CD53F7">
        <w:rPr>
          <w:rFonts w:eastAsia="Times New Roman" w:cs="Arial"/>
          <w:szCs w:val="28"/>
          <w:lang w:val="uk-UA" w:eastAsia="ru-RU"/>
        </w:rPr>
        <w:t>му</w:t>
      </w:r>
      <w:r w:rsidRPr="00CD53F7">
        <w:rPr>
          <w:rFonts w:eastAsia="Times New Roman" w:cs="Arial"/>
          <w:szCs w:val="28"/>
          <w:lang w:val="uk-UA" w:eastAsia="ru-RU"/>
        </w:rPr>
        <w:t xml:space="preserve"> наван</w:t>
      </w:r>
      <w:r w:rsidR="00264662" w:rsidRPr="00CD53F7">
        <w:rPr>
          <w:rFonts w:eastAsia="Times New Roman" w:cs="Arial"/>
          <w:szCs w:val="28"/>
          <w:lang w:val="uk-UA" w:eastAsia="ru-RU"/>
        </w:rPr>
        <w:t>таженн</w:t>
      </w:r>
      <w:r w:rsidR="002E2493" w:rsidRPr="00CD53F7">
        <w:rPr>
          <w:rFonts w:eastAsia="Times New Roman" w:cs="Arial"/>
          <w:szCs w:val="28"/>
          <w:lang w:val="uk-UA" w:eastAsia="ru-RU"/>
        </w:rPr>
        <w:t>і 0 Н</w:t>
      </w:r>
      <w:r w:rsidR="00264662" w:rsidRPr="00CD53F7">
        <w:rPr>
          <w:rFonts w:eastAsia="Times New Roman" w:cs="Arial"/>
          <w:szCs w:val="28"/>
          <w:lang w:val="uk-UA" w:eastAsia="ru-RU"/>
        </w:rPr>
        <w:t>.</w:t>
      </w:r>
    </w:p>
    <w:p w:rsidR="00A159D6" w:rsidRDefault="00A159D6" w:rsidP="00C96A7F">
      <w:pPr>
        <w:pStyle w:val="1"/>
      </w:pPr>
    </w:p>
    <w:p w:rsidR="00264662" w:rsidRPr="00CD53F7" w:rsidRDefault="0043382A" w:rsidP="00C96A7F">
      <w:pPr>
        <w:pStyle w:val="1"/>
      </w:pPr>
      <w:bookmarkStart w:id="48" w:name="_Toc524513899"/>
      <w:r w:rsidRPr="00CD53F7">
        <w:t>B.4 Аналіз результатів</w:t>
      </w:r>
      <w:bookmarkEnd w:id="48"/>
      <w:r w:rsidRPr="00CD53F7">
        <w:t xml:space="preserve"> </w:t>
      </w:r>
    </w:p>
    <w:p w:rsidR="00264662" w:rsidRPr="00CD53F7" w:rsidRDefault="0026466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264662" w:rsidRPr="00CD53F7" w:rsidRDefault="00E01C96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lastRenderedPageBreak/>
        <w:t>Для аналізу м</w:t>
      </w:r>
      <w:r w:rsidR="00FE7979" w:rsidRPr="00CD53F7">
        <w:rPr>
          <w:rFonts w:eastAsia="Times New Roman" w:cs="Arial"/>
          <w:szCs w:val="28"/>
          <w:lang w:val="uk-UA" w:eastAsia="ru-RU"/>
        </w:rPr>
        <w:t xml:space="preserve">ожна використовувати </w:t>
      </w:r>
      <w:r w:rsidR="0043382A" w:rsidRPr="00CD53F7">
        <w:rPr>
          <w:rFonts w:eastAsia="Times New Roman" w:cs="Arial"/>
          <w:szCs w:val="28"/>
          <w:lang w:val="uk-UA" w:eastAsia="ru-RU"/>
        </w:rPr>
        <w:t>метод Басте</w:t>
      </w:r>
      <w:r w:rsidR="00264662" w:rsidRPr="00CD53F7">
        <w:rPr>
          <w:rFonts w:eastAsia="Times New Roman" w:cs="Arial"/>
          <w:szCs w:val="28"/>
          <w:lang w:val="uk-UA" w:eastAsia="ru-RU"/>
        </w:rPr>
        <w:t>нера згідно з NF A 03-405.</w:t>
      </w:r>
    </w:p>
    <w:p w:rsidR="00264662" w:rsidRPr="00CD53F7" w:rsidRDefault="0026466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264662" w:rsidRPr="00CD53F7" w:rsidRDefault="00183ECB" w:rsidP="00BC3B27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3124200" cy="3448050"/>
            <wp:effectExtent l="0" t="0" r="0" b="0"/>
            <wp:docPr id="12" name="Рисунок 12" descr="EN 13262-20040A202011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 13262-20040A202011-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45" w:rsidRPr="00CD53F7" w:rsidRDefault="00636F4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3382A" w:rsidRPr="00CD53F7" w:rsidRDefault="00D379FB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43382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В. 1 - Функціональна схема</w:t>
      </w:r>
    </w:p>
    <w:p w:rsidR="00636F45" w:rsidRPr="00CD53F7" w:rsidRDefault="00636F45" w:rsidP="00C96A7F">
      <w:pPr>
        <w:pStyle w:val="1"/>
      </w:pPr>
    </w:p>
    <w:p w:rsidR="00636F45" w:rsidRPr="00CD53F7" w:rsidRDefault="00636F45" w:rsidP="000721A8">
      <w:pPr>
        <w:spacing w:before="0" w:beforeAutospacing="0" w:after="0" w:afterAutospacing="0"/>
        <w:ind w:firstLine="709"/>
        <w:rPr>
          <w:rFonts w:cs="Arial"/>
          <w:szCs w:val="28"/>
          <w:lang w:val="uk-UA" w:eastAsia="ru-RU"/>
        </w:rPr>
      </w:pPr>
    </w:p>
    <w:p w:rsidR="00636F45" w:rsidRPr="00CD53F7" w:rsidRDefault="00636F45" w:rsidP="000721A8">
      <w:pPr>
        <w:spacing w:before="0" w:beforeAutospacing="0" w:after="0" w:afterAutospacing="0"/>
        <w:ind w:firstLine="709"/>
        <w:rPr>
          <w:rFonts w:cs="Arial"/>
          <w:szCs w:val="28"/>
          <w:lang w:val="uk-UA" w:eastAsia="ru-RU"/>
        </w:rPr>
      </w:pPr>
    </w:p>
    <w:p w:rsidR="00636F45" w:rsidRPr="00CD53F7" w:rsidRDefault="00636F45" w:rsidP="000721A8">
      <w:pPr>
        <w:spacing w:before="0" w:beforeAutospacing="0" w:after="0" w:afterAutospacing="0"/>
        <w:ind w:firstLine="709"/>
        <w:rPr>
          <w:rFonts w:cs="Arial"/>
          <w:szCs w:val="28"/>
          <w:lang w:val="uk-UA" w:eastAsia="ru-RU"/>
        </w:rPr>
      </w:pPr>
    </w:p>
    <w:p w:rsidR="00D0788A" w:rsidRDefault="00D0788A">
      <w:pPr>
        <w:spacing w:before="0" w:beforeAutospacing="0" w:after="0" w:afterAutospacing="0" w:line="240" w:lineRule="auto"/>
        <w:jc w:val="left"/>
        <w:rPr>
          <w:rFonts w:cs="Arial"/>
          <w:szCs w:val="28"/>
          <w:lang w:val="uk-UA" w:eastAsia="ru-RU"/>
        </w:rPr>
      </w:pPr>
      <w:r>
        <w:rPr>
          <w:rFonts w:cs="Arial"/>
          <w:szCs w:val="28"/>
          <w:lang w:val="uk-UA" w:eastAsia="ru-RU"/>
        </w:rPr>
        <w:br w:type="page"/>
      </w:r>
    </w:p>
    <w:p w:rsidR="00DA3FCC" w:rsidRPr="001B1B80" w:rsidRDefault="004E3F5A" w:rsidP="00C96A7F">
      <w:pPr>
        <w:pStyle w:val="1"/>
        <w:jc w:val="center"/>
      </w:pPr>
      <w:bookmarkStart w:id="49" w:name="_Toc524513900"/>
      <w:r w:rsidRPr="001B1B80">
        <w:lastRenderedPageBreak/>
        <w:t>Додаток C</w:t>
      </w:r>
      <w:r w:rsidR="00656457" w:rsidRPr="001B1B80">
        <w:br/>
        <w:t>(інформатив</w:t>
      </w:r>
      <w:r w:rsidRPr="001B1B80">
        <w:t>ний)</w:t>
      </w:r>
      <w:r w:rsidR="007415EF" w:rsidRPr="001B1B80">
        <w:br/>
      </w:r>
      <w:r w:rsidR="00E01C96" w:rsidRPr="001B1B80">
        <w:t>Т</w:t>
      </w:r>
      <w:r w:rsidR="00D23731" w:rsidRPr="001B1B80">
        <w:t>ензометричний метод</w:t>
      </w:r>
      <w:r w:rsidRPr="001B1B80">
        <w:t xml:space="preserve"> для визначення змін залишкових </w:t>
      </w:r>
      <w:r w:rsidR="00D23731" w:rsidRPr="001B1B80">
        <w:t>тангенціал</w:t>
      </w:r>
      <w:r w:rsidR="00D23731" w:rsidRPr="001B1B80">
        <w:t>ь</w:t>
      </w:r>
      <w:r w:rsidR="00D23731" w:rsidRPr="001B1B80">
        <w:t xml:space="preserve">них </w:t>
      </w:r>
      <w:r w:rsidRPr="001B1B80">
        <w:t>напру</w:t>
      </w:r>
      <w:r w:rsidR="00746384" w:rsidRPr="001B1B80">
        <w:t>жень</w:t>
      </w:r>
      <w:r w:rsidRPr="001B1B80">
        <w:t xml:space="preserve">, розташованих глибоко під </w:t>
      </w:r>
      <w:r w:rsidR="0037719D" w:rsidRPr="001B1B80">
        <w:t>поверхнею коче</w:t>
      </w:r>
      <w:r w:rsidR="00D23731" w:rsidRPr="001B1B80">
        <w:t>ння (р</w:t>
      </w:r>
      <w:r w:rsidR="00746384" w:rsidRPr="001B1B80">
        <w:t>уйн</w:t>
      </w:r>
      <w:r w:rsidR="00746384" w:rsidRPr="001B1B80">
        <w:t>і</w:t>
      </w:r>
      <w:r w:rsidR="00746384" w:rsidRPr="001B1B80">
        <w:t>вний метод</w:t>
      </w:r>
      <w:r w:rsidRPr="001B1B80">
        <w:t>)</w:t>
      </w:r>
      <w:bookmarkEnd w:id="49"/>
    </w:p>
    <w:p w:rsidR="00D0788A" w:rsidRDefault="00D0788A" w:rsidP="00C96A7F">
      <w:pPr>
        <w:pStyle w:val="1"/>
      </w:pPr>
    </w:p>
    <w:p w:rsidR="00DA3FCC" w:rsidRPr="001B1B80" w:rsidRDefault="004E3F5A" w:rsidP="00C96A7F">
      <w:pPr>
        <w:pStyle w:val="1"/>
      </w:pPr>
      <w:bookmarkStart w:id="50" w:name="_Toc524513901"/>
      <w:r w:rsidRPr="001B1B80">
        <w:t>С.1 Принцип методу</w:t>
      </w:r>
      <w:bookmarkEnd w:id="50"/>
      <w:r w:rsidRPr="001B1B80">
        <w:t xml:space="preserve"> </w:t>
      </w:r>
    </w:p>
    <w:p w:rsidR="00DA3FCC" w:rsidRPr="00CD53F7" w:rsidRDefault="00DA3F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B5106" w:rsidRPr="00CD53F7" w:rsidRDefault="00FB510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Метод 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включає операції різання, що при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A66E1A" w:rsidRPr="00CD53F7">
        <w:rPr>
          <w:rFonts w:eastAsia="Times New Roman" w:cs="Arial"/>
          <w:iCs/>
          <w:color w:val="000000"/>
          <w:szCs w:val="28"/>
          <w:lang w:val="uk-UA" w:eastAsia="ru-RU"/>
        </w:rPr>
        <w:t>водять до зроста</w:t>
      </w:r>
      <w:r w:rsidR="00D23731" w:rsidRPr="00CD53F7">
        <w:rPr>
          <w:rFonts w:eastAsia="Times New Roman" w:cs="Arial"/>
          <w:iCs/>
          <w:color w:val="000000"/>
          <w:szCs w:val="28"/>
          <w:lang w:val="uk-UA" w:eastAsia="ru-RU"/>
        </w:rPr>
        <w:t>ючого вив</w:t>
      </w:r>
      <w:r w:rsidR="00D23731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D23731" w:rsidRPr="00CD53F7">
        <w:rPr>
          <w:rFonts w:eastAsia="Times New Roman" w:cs="Arial"/>
          <w:iCs/>
          <w:color w:val="000000"/>
          <w:szCs w:val="28"/>
          <w:lang w:val="uk-UA" w:eastAsia="ru-RU"/>
        </w:rPr>
        <w:t>льн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ення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залишкових напру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жень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ободі. </w:t>
      </w:r>
    </w:p>
    <w:p w:rsidR="00446121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Зміна стану залишкових напружень, що виникає внаслідок кожної операції різання, оцінюється на поверхні шляхом вимірювання </w:t>
      </w:r>
      <w:r w:rsidR="00AE52A5" w:rsidRPr="00CD53F7">
        <w:rPr>
          <w:rFonts w:eastAsia="Times New Roman" w:cs="Arial"/>
          <w:iCs/>
          <w:color w:val="000000"/>
          <w:szCs w:val="28"/>
          <w:lang w:val="uk-UA" w:eastAsia="ru-RU"/>
        </w:rPr>
        <w:t>місцевого напруження</w:t>
      </w:r>
      <w:r w:rsidR="00B32EF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 допомогою тензо</w:t>
      </w:r>
      <w:r w:rsidR="00565552" w:rsidRPr="00CD53F7">
        <w:rPr>
          <w:rFonts w:eastAsia="Times New Roman" w:cs="Arial"/>
          <w:iCs/>
          <w:color w:val="000000"/>
          <w:szCs w:val="28"/>
          <w:lang w:val="uk-UA" w:eastAsia="ru-RU"/>
        </w:rPr>
        <w:t>датчикі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в.</w:t>
      </w:r>
    </w:p>
    <w:p w:rsidR="00A243B0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Зміна стану всередині ободу отримується </w:t>
      </w:r>
      <w:r w:rsidR="0044612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шляхом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лінійно</w:t>
      </w:r>
      <w:r w:rsidR="00446121" w:rsidRPr="00CD53F7">
        <w:rPr>
          <w:rFonts w:eastAsia="Times New Roman" w:cs="Arial"/>
          <w:iCs/>
          <w:color w:val="000000"/>
          <w:szCs w:val="28"/>
          <w:lang w:val="uk-UA" w:eastAsia="ru-RU"/>
        </w:rPr>
        <w:t>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екстрап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ляці</w:t>
      </w:r>
      <w:r w:rsidR="00446121" w:rsidRPr="00CD53F7">
        <w:rPr>
          <w:rFonts w:eastAsia="Times New Roman" w:cs="Arial"/>
          <w:iCs/>
          <w:color w:val="000000"/>
          <w:szCs w:val="28"/>
          <w:lang w:val="uk-UA" w:eastAsia="ru-RU"/>
        </w:rPr>
        <w:t>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стану, </w:t>
      </w:r>
      <w:r w:rsidR="00A243B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визначеного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 поверх</w:t>
      </w:r>
      <w:r w:rsidR="00A243B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ні. </w:t>
      </w:r>
    </w:p>
    <w:p w:rsidR="00DA3FCC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Оцінка проводитьс</w:t>
      </w:r>
      <w:r w:rsidR="00AE52A5" w:rsidRPr="00CD53F7">
        <w:rPr>
          <w:rFonts w:eastAsia="Times New Roman" w:cs="Arial"/>
          <w:iCs/>
          <w:color w:val="000000"/>
          <w:szCs w:val="28"/>
          <w:lang w:val="uk-UA" w:eastAsia="ru-RU"/>
        </w:rPr>
        <w:t>я для одного радіального переріз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D9075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 огляду на те</w:t>
      </w:r>
      <w:r w:rsidR="00D03AA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що з набутого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досвіду, відомо, що 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після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термічн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>ої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обробк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>залишкові н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пруження розподілені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рівномірн</w:t>
      </w:r>
      <w:r w:rsidR="0013190D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</w:p>
    <w:p w:rsidR="00DA3FCC" w:rsidRPr="00CD53F7" w:rsidRDefault="00DA3FC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DA3FCC" w:rsidRPr="00CD53F7" w:rsidRDefault="004E3F5A" w:rsidP="00C96A7F">
      <w:pPr>
        <w:pStyle w:val="1"/>
      </w:pPr>
      <w:bookmarkStart w:id="51" w:name="_Toc524513902"/>
      <w:r w:rsidRPr="00CD53F7">
        <w:t>C.2</w:t>
      </w:r>
      <w:r w:rsidR="00DA3FCC" w:rsidRPr="00CD53F7">
        <w:t xml:space="preserve"> Методика</w:t>
      </w:r>
      <w:bookmarkEnd w:id="51"/>
    </w:p>
    <w:p w:rsidR="00DA3FCC" w:rsidRPr="00CD53F7" w:rsidRDefault="00DA3FC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833AD4" w:rsidRPr="00CD53F7" w:rsidRDefault="009D685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C.2.1</w:t>
      </w:r>
      <w:r w:rsidR="004E3F5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1A048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Встановленн</w:t>
      </w:r>
      <w:r w:rsidR="00B32EF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я </w:t>
      </w:r>
      <w:r w:rsidR="001A048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тензо</w:t>
      </w:r>
      <w:r w:rsidR="00D9075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датчиків</w:t>
      </w:r>
      <w:r w:rsidR="001A048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на </w:t>
      </w:r>
      <w:r w:rsidR="00B32EF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переріз</w:t>
      </w:r>
      <w:r w:rsidR="00D9075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і</w:t>
      </w:r>
      <w:r w:rsidR="00B32EF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обода </w:t>
      </w:r>
      <w:r w:rsidR="004E3F5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перед різа</w:t>
      </w:r>
      <w:r w:rsidR="004E3F5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</w:t>
      </w:r>
      <w:r w:rsidR="004E3F5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ням колеса (</w:t>
      </w:r>
      <w:r w:rsidR="0011688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Рисунок </w:t>
      </w:r>
      <w:r w:rsidR="004E3F5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С.1). </w:t>
      </w:r>
    </w:p>
    <w:p w:rsidR="00833AD4" w:rsidRPr="00CD53F7" w:rsidRDefault="000C0E5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Тензо</w:t>
      </w:r>
      <w:r w:rsidR="00565552" w:rsidRPr="00CD53F7">
        <w:rPr>
          <w:rFonts w:eastAsia="Times New Roman" w:cs="Arial"/>
          <w:iCs/>
          <w:color w:val="000000"/>
          <w:szCs w:val="28"/>
          <w:lang w:val="uk-UA" w:eastAsia="ru-RU"/>
        </w:rPr>
        <w:t>датчики</w:t>
      </w:r>
      <w:r w:rsidR="00CA33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при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клеюють</w:t>
      </w:r>
      <w:r w:rsidR="00F7207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 урахуванням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:</w:t>
      </w:r>
    </w:p>
    <w:p w:rsidR="00833AD4" w:rsidRPr="00CD53F7" w:rsidRDefault="00833AD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33AD4" w:rsidRPr="00CD53F7" w:rsidRDefault="00034F8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тангенціальног</w:t>
      </w:r>
      <w:r w:rsidR="00F7207C" w:rsidRPr="00CD53F7">
        <w:rPr>
          <w:rFonts w:eastAsia="Times New Roman" w:cs="Arial"/>
          <w:iCs/>
          <w:color w:val="000000"/>
          <w:szCs w:val="28"/>
          <w:lang w:val="uk-UA" w:eastAsia="ru-RU"/>
        </w:rPr>
        <w:t>о та осьового напрямків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9D6855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 точці 1</w:t>
      </w:r>
      <w:r w:rsidR="0037719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поверхні коче</w:t>
      </w:r>
      <w:r w:rsidR="00F7207C" w:rsidRPr="00CD53F7">
        <w:rPr>
          <w:rFonts w:eastAsia="Times New Roman" w:cs="Arial"/>
          <w:iCs/>
          <w:color w:val="000000"/>
          <w:szCs w:val="28"/>
          <w:lang w:val="uk-UA" w:eastAsia="ru-RU"/>
        </w:rPr>
        <w:t>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розташован</w:t>
      </w:r>
      <w:r w:rsidR="00F7207C" w:rsidRPr="00CD53F7">
        <w:rPr>
          <w:rFonts w:eastAsia="Times New Roman" w:cs="Arial"/>
          <w:iCs/>
          <w:color w:val="000000"/>
          <w:szCs w:val="28"/>
          <w:lang w:val="uk-UA" w:eastAsia="ru-RU"/>
        </w:rPr>
        <w:t>ій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площині симетрії </w:t>
      </w:r>
      <w:r w:rsidR="00F7207C"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8900D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’єднання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обода</w:t>
      </w:r>
      <w:r w:rsidR="008900D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 диска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</w:p>
    <w:p w:rsidR="00337BC0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</w:t>
      </w:r>
      <w:r w:rsidR="00882507" w:rsidRPr="00CD53F7">
        <w:rPr>
          <w:rFonts w:eastAsia="Times New Roman" w:cs="Arial"/>
          <w:iCs/>
          <w:color w:val="000000"/>
          <w:szCs w:val="28"/>
          <w:lang w:val="uk-UA" w:eastAsia="ru-RU"/>
        </w:rPr>
        <w:t>тангенціаль</w:t>
      </w:r>
      <w:r w:rsidR="00CF74F9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8900DB" w:rsidRPr="00CD53F7">
        <w:rPr>
          <w:rFonts w:eastAsia="Times New Roman" w:cs="Arial"/>
          <w:iCs/>
          <w:color w:val="000000"/>
          <w:szCs w:val="28"/>
          <w:lang w:val="uk-UA" w:eastAsia="ru-RU"/>
        </w:rPr>
        <w:t>ого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радіальн</w:t>
      </w:r>
      <w:r w:rsidR="00337BC0" w:rsidRPr="00CD53F7">
        <w:rPr>
          <w:rFonts w:eastAsia="Times New Roman" w:cs="Arial"/>
          <w:iCs/>
          <w:color w:val="000000"/>
          <w:szCs w:val="28"/>
          <w:lang w:val="uk-UA" w:eastAsia="ru-RU"/>
        </w:rPr>
        <w:t>ого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напрямк</w:t>
      </w:r>
      <w:r w:rsidR="00337BC0" w:rsidRPr="00CD53F7">
        <w:rPr>
          <w:rFonts w:eastAsia="Times New Roman" w:cs="Arial"/>
          <w:iCs/>
          <w:color w:val="000000"/>
          <w:szCs w:val="28"/>
          <w:lang w:val="uk-UA" w:eastAsia="ru-RU"/>
        </w:rPr>
        <w:t>ів</w:t>
      </w:r>
    </w:p>
    <w:p w:rsidR="009D6855" w:rsidRPr="00CD53F7" w:rsidRDefault="00337BC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в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точках 2Е зовнішньої сторони та 2I внутрішньої сторони обода,</w:t>
      </w:r>
    </w:p>
    <w:p w:rsidR="00DA3FCC" w:rsidRPr="00CD53F7" w:rsidRDefault="00337BC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точках 3E (зовнішн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) та 3</w:t>
      </w:r>
      <w:r w:rsidR="00DA3FCC" w:rsidRPr="00CD53F7">
        <w:rPr>
          <w:rFonts w:eastAsia="Times New Roman" w:cs="Arial"/>
          <w:iCs/>
          <w:color w:val="000000"/>
          <w:szCs w:val="28"/>
          <w:lang w:val="uk-UA" w:eastAsia="ru-RU"/>
        </w:rPr>
        <w:t>I (внутрішн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</w:t>
      </w:r>
      <w:r w:rsidR="00DA3FCC" w:rsidRPr="00CD53F7">
        <w:rPr>
          <w:rFonts w:eastAsia="Times New Roman" w:cs="Arial"/>
          <w:iCs/>
          <w:color w:val="000000"/>
          <w:szCs w:val="28"/>
          <w:lang w:val="uk-UA" w:eastAsia="ru-RU"/>
        </w:rPr>
        <w:t>)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галтелі диск</w:t>
      </w:r>
      <w:r w:rsidR="006B0240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DA3FCC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DA3FCC" w:rsidRPr="00CD53F7" w:rsidRDefault="00DA3F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A3FCC" w:rsidRPr="00CD53F7" w:rsidRDefault="00337BC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C.</w:t>
      </w:r>
      <w:r w:rsidR="004E3F5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2.2. Вико</w:t>
      </w:r>
      <w:r w:rsidR="00DA3FC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нання різання (</w:t>
      </w:r>
      <w:r w:rsidR="0011688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Рисунок </w:t>
      </w:r>
      <w:r w:rsidR="00DA3FC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С.2)</w:t>
      </w:r>
    </w:p>
    <w:p w:rsidR="00DA3FCC" w:rsidRPr="00CD53F7" w:rsidRDefault="00DA3F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A3FCC" w:rsidRPr="00CD53F7" w:rsidRDefault="0020607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Операції р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ізання викону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ю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ться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 відповідності </w:t>
      </w:r>
      <w:r w:rsidR="00FA3B1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 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процедур</w:t>
      </w:r>
      <w:r w:rsidR="00FA3B1F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яка не </w:t>
      </w:r>
      <w:r w:rsidR="00FA3B1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сприятиме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появ</w:t>
      </w:r>
      <w:r w:rsidR="00FA3B1F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залишкових напружень (за винятком</w:t>
      </w:r>
      <w:r w:rsidR="00C1012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44D27" w:rsidRPr="00CD53F7">
        <w:rPr>
          <w:rFonts w:eastAsia="Times New Roman" w:cs="Arial"/>
          <w:iCs/>
          <w:color w:val="000000"/>
          <w:szCs w:val="28"/>
          <w:lang w:val="uk-UA" w:eastAsia="ru-RU"/>
        </w:rPr>
        <w:t>ділян</w:t>
      </w:r>
      <w:r w:rsidR="00C10127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B44D2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 різання 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великої товщини). </w:t>
      </w:r>
    </w:p>
    <w:p w:rsidR="00DA3FCC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Три операції різання </w:t>
      </w:r>
      <w:r w:rsidR="00B44D27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повинні проводити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ся в наступному порядку:</w:t>
      </w:r>
    </w:p>
    <w:p w:rsidR="00DA3FCC" w:rsidRPr="00CD53F7" w:rsidRDefault="008907E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а) виріз</w:t>
      </w:r>
      <w:r w:rsidR="00DD5C76" w:rsidRPr="00CD53F7">
        <w:rPr>
          <w:rFonts w:eastAsia="Times New Roman" w:cs="Arial"/>
          <w:iCs/>
          <w:color w:val="000000"/>
          <w:szCs w:val="28"/>
          <w:lang w:val="uk-UA" w:eastAsia="ru-RU"/>
        </w:rPr>
        <w:t>у ділянки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обод</w:t>
      </w:r>
      <w:r w:rsidR="00DD5C76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DD5C7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яка дорівнює, 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щонайменше дв</w:t>
      </w:r>
      <w:r w:rsidR="00CF2531" w:rsidRPr="00CD53F7">
        <w:rPr>
          <w:rFonts w:eastAsia="Times New Roman" w:cs="Arial"/>
          <w:iCs/>
          <w:color w:val="000000"/>
          <w:szCs w:val="28"/>
          <w:lang w:val="uk-UA" w:eastAsia="ru-RU"/>
        </w:rPr>
        <w:t>оразовій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шир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ні обод</w:t>
      </w:r>
      <w:r w:rsidR="00CF2531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(операція 1 -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="004E3F5A" w:rsidRPr="00CD53F7">
        <w:rPr>
          <w:rFonts w:eastAsia="Times New Roman" w:cs="Arial"/>
          <w:iCs/>
          <w:color w:val="000000"/>
          <w:szCs w:val="28"/>
          <w:lang w:val="uk-UA" w:eastAsia="ru-RU"/>
        </w:rPr>
        <w:t>С.2a);</w:t>
      </w:r>
    </w:p>
    <w:p w:rsidR="00DA3FCC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б) рі</w:t>
      </w:r>
      <w:r w:rsidR="00AD09E1" w:rsidRPr="00CD53F7">
        <w:rPr>
          <w:rFonts w:eastAsia="Times New Roman" w:cs="Arial"/>
          <w:iCs/>
          <w:color w:val="000000"/>
          <w:szCs w:val="28"/>
          <w:lang w:val="uk-UA" w:eastAsia="ru-RU"/>
        </w:rPr>
        <w:t>зання вздовж площини, паралельній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осі</w:t>
      </w:r>
      <w:r w:rsidR="008907E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переходу</w:t>
      </w:r>
      <w:r w:rsidR="00AD09E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8907E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обода в </w:t>
      </w:r>
      <w:r w:rsidR="00AD09E1" w:rsidRPr="00CD53F7">
        <w:rPr>
          <w:rFonts w:eastAsia="Times New Roman" w:cs="Arial"/>
          <w:iCs/>
          <w:color w:val="000000"/>
          <w:szCs w:val="28"/>
          <w:lang w:val="uk-UA" w:eastAsia="ru-RU"/>
        </w:rPr>
        <w:t>диск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(операція 2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–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C.2b);</w:t>
      </w:r>
    </w:p>
    <w:p w:rsidR="00DA3FCC" w:rsidRPr="00CD53F7" w:rsidRDefault="00DA3F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A3FCC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в) різання уздовж площини, пара</w:t>
      </w:r>
      <w:r w:rsidR="00AD09E1" w:rsidRPr="00CD53F7">
        <w:rPr>
          <w:rFonts w:eastAsia="Times New Roman" w:cs="Arial"/>
          <w:iCs/>
          <w:color w:val="000000"/>
          <w:szCs w:val="28"/>
          <w:lang w:val="uk-UA" w:eastAsia="ru-RU"/>
        </w:rPr>
        <w:t>лельній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осі перетин</w:t>
      </w:r>
      <w:r w:rsidR="00CF74F9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BA72DD" w:rsidRPr="00CD53F7">
        <w:rPr>
          <w:rFonts w:eastAsia="Times New Roman" w:cs="Arial"/>
          <w:iCs/>
          <w:color w:val="000000"/>
          <w:szCs w:val="28"/>
          <w:lang w:val="uk-UA" w:eastAsia="ru-RU"/>
        </w:rPr>
        <w:t>об</w:t>
      </w:r>
      <w:r w:rsidR="00CF74F9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BA72DD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CF74F9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AD09E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(опера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ція 3 - Рису</w:t>
      </w:r>
      <w:r w:rsidR="00DA3FCC" w:rsidRPr="00CD53F7">
        <w:rPr>
          <w:rFonts w:eastAsia="Times New Roman" w:cs="Arial"/>
          <w:iCs/>
          <w:color w:val="000000"/>
          <w:szCs w:val="28"/>
          <w:lang w:val="uk-UA" w:eastAsia="ru-RU"/>
        </w:rPr>
        <w:t>нок C.2c).</w:t>
      </w:r>
    </w:p>
    <w:p w:rsidR="00FE7979" w:rsidRPr="00CD53F7" w:rsidRDefault="004E3F5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Цей процес різання </w:t>
      </w:r>
      <w:r w:rsidR="00CF74F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необхідно проводити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лише у випадку, якщо то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щина обода становить більше 30 мм.</w:t>
      </w:r>
    </w:p>
    <w:p w:rsidR="00BA72DD" w:rsidRPr="00CD53F7" w:rsidRDefault="00BA72D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32ADA" w:rsidRPr="00CD53F7" w:rsidRDefault="00F96DB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  <w:r w:rsidR="00D318A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>С</w:t>
      </w:r>
      <w:r w:rsidR="00EF507C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2.3 Операції</w:t>
      </w:r>
      <w:r w:rsidR="00644DA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, які виконуються 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під час різання </w:t>
      </w:r>
    </w:p>
    <w:p w:rsidR="00D32ADA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-1. Вимірювання </w:t>
      </w:r>
      <w:r w:rsidR="00644DA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деформацій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після операції різання </w:t>
      </w:r>
      <w:r w:rsidR="00332D4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</w:t>
      </w: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- 2 </w:t>
      </w:r>
      <w:r w:rsidR="00332D43" w:rsidRPr="00CD53F7">
        <w:rPr>
          <w:rFonts w:eastAsia="Times New Roman" w:cs="Arial"/>
          <w:iCs/>
          <w:color w:val="000000"/>
          <w:szCs w:val="28"/>
          <w:lang w:val="uk-UA" w:eastAsia="ru-RU"/>
        </w:rPr>
        <w:t>Ре</w:t>
      </w:r>
      <w:r w:rsidR="009102DA" w:rsidRPr="00CD53F7">
        <w:rPr>
          <w:rFonts w:eastAsia="Times New Roman" w:cs="Arial"/>
          <w:iCs/>
          <w:color w:val="000000"/>
          <w:szCs w:val="28"/>
          <w:lang w:val="uk-UA" w:eastAsia="ru-RU"/>
        </w:rPr>
        <w:t>є</w:t>
      </w:r>
      <w:r w:rsidR="00332D4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страція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точного профілю радіального поперечного перерізу на одному з кінців </w:t>
      </w:r>
      <w:r w:rsidR="00332D4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відрізку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обо</w:t>
      </w:r>
      <w:r w:rsidR="00A642C7" w:rsidRPr="00CD53F7">
        <w:rPr>
          <w:rFonts w:eastAsia="Times New Roman" w:cs="Arial"/>
          <w:iCs/>
          <w:color w:val="000000"/>
          <w:szCs w:val="28"/>
          <w:lang w:val="uk-UA" w:eastAsia="ru-RU"/>
        </w:rPr>
        <w:t>да</w:t>
      </w: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- 3 </w:t>
      </w:r>
      <w:r w:rsidR="008D3E64" w:rsidRPr="00CD53F7">
        <w:rPr>
          <w:rFonts w:eastAsia="Times New Roman" w:cs="Arial"/>
          <w:iCs/>
          <w:color w:val="000000"/>
          <w:szCs w:val="28"/>
          <w:lang w:val="uk-UA" w:eastAsia="ru-RU"/>
        </w:rPr>
        <w:t>Приклеювання тензо</w:t>
      </w:r>
      <w:r w:rsidR="00D42CAE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8D3E64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D42CAE" w:rsidRPr="00CD53F7">
        <w:rPr>
          <w:rFonts w:eastAsia="Times New Roman" w:cs="Arial"/>
          <w:iCs/>
          <w:color w:val="000000"/>
          <w:szCs w:val="28"/>
          <w:lang w:val="uk-UA" w:eastAsia="ru-RU"/>
        </w:rPr>
        <w:t>тчика</w:t>
      </w:r>
      <w:r w:rsidR="00332D4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4 (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="00FD67E5" w:rsidRPr="00CD53F7">
        <w:rPr>
          <w:rFonts w:eastAsia="Times New Roman" w:cs="Arial"/>
          <w:iCs/>
          <w:color w:val="000000"/>
          <w:szCs w:val="28"/>
          <w:lang w:val="uk-UA" w:eastAsia="ru-RU"/>
        </w:rPr>
        <w:t>С.2</w:t>
      </w:r>
      <w:r w:rsidR="00CE21E9" w:rsidRPr="00CD53F7">
        <w:rPr>
          <w:rFonts w:eastAsia="Times New Roman" w:cs="Arial"/>
          <w:iCs/>
          <w:color w:val="000000"/>
          <w:szCs w:val="28"/>
          <w:lang w:val="uk-UA" w:eastAsia="ru-RU"/>
        </w:rPr>
        <w:t>b</w:t>
      </w:r>
      <w:r w:rsidR="00FD67E5" w:rsidRPr="00CD53F7">
        <w:rPr>
          <w:rFonts w:eastAsia="Times New Roman" w:cs="Arial"/>
          <w:iCs/>
          <w:color w:val="000000"/>
          <w:szCs w:val="28"/>
          <w:lang w:val="uk-UA" w:eastAsia="ru-RU"/>
        </w:rPr>
        <w:t>).</w:t>
      </w:r>
    </w:p>
    <w:p w:rsidR="00CE21E9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- 4 Вимірювання </w:t>
      </w:r>
      <w:r w:rsidR="00CE21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деформації </w:t>
      </w:r>
      <w:r w:rsidR="007F3824" w:rsidRPr="00CD53F7">
        <w:rPr>
          <w:rFonts w:eastAsia="Times New Roman" w:cs="Arial"/>
          <w:iCs/>
          <w:color w:val="000000"/>
          <w:szCs w:val="28"/>
          <w:lang w:val="uk-UA" w:eastAsia="ru-RU"/>
        </w:rPr>
        <w:t>тензо</w:t>
      </w:r>
      <w:r w:rsidR="00D42CAE" w:rsidRPr="00CD53F7">
        <w:rPr>
          <w:rFonts w:eastAsia="Times New Roman" w:cs="Arial"/>
          <w:iCs/>
          <w:color w:val="000000"/>
          <w:szCs w:val="28"/>
          <w:lang w:val="uk-UA" w:eastAsia="ru-RU"/>
        </w:rPr>
        <w:t>датчик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ів 1 і 4 після операції різання </w:t>
      </w:r>
      <w:r w:rsidR="00CE21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2.</w:t>
      </w: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- Вимірювання товщини h</w:t>
      </w:r>
      <w:r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1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h</w:t>
      </w:r>
      <w:r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2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(Рису</w:t>
      </w:r>
      <w:r w:rsidR="00CE21E9" w:rsidRPr="00CD53F7">
        <w:rPr>
          <w:rFonts w:eastAsia="Times New Roman" w:cs="Arial"/>
          <w:iCs/>
          <w:color w:val="000000"/>
          <w:szCs w:val="28"/>
          <w:lang w:val="uk-UA" w:eastAsia="ru-RU"/>
        </w:rPr>
        <w:t>нок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C.2b).</w:t>
      </w: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- 5 </w:t>
      </w:r>
      <w:r w:rsidR="00161527" w:rsidRPr="00CD53F7">
        <w:rPr>
          <w:rFonts w:eastAsia="Times New Roman" w:cs="Arial"/>
          <w:iCs/>
          <w:color w:val="000000"/>
          <w:szCs w:val="28"/>
          <w:lang w:val="uk-UA" w:eastAsia="ru-RU"/>
        </w:rPr>
        <w:t>Приклеюва</w:t>
      </w:r>
      <w:r w:rsidR="002D0C9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ння </w:t>
      </w:r>
      <w:r w:rsidR="007F3824" w:rsidRPr="00CD53F7">
        <w:rPr>
          <w:rFonts w:eastAsia="Times New Roman" w:cs="Arial"/>
          <w:iCs/>
          <w:color w:val="000000"/>
          <w:szCs w:val="28"/>
          <w:lang w:val="uk-UA" w:eastAsia="ru-RU"/>
        </w:rPr>
        <w:t>тензо</w:t>
      </w:r>
      <w:r w:rsidR="00D42CAE" w:rsidRPr="00CD53F7">
        <w:rPr>
          <w:rFonts w:eastAsia="Times New Roman" w:cs="Arial"/>
          <w:iCs/>
          <w:color w:val="000000"/>
          <w:szCs w:val="28"/>
          <w:lang w:val="uk-UA" w:eastAsia="ru-RU"/>
        </w:rPr>
        <w:t>датчик</w:t>
      </w:r>
      <w:r w:rsidR="002B038B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2D0C9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5 (Рисун</w:t>
      </w:r>
      <w:r w:rsidR="00E57E6D" w:rsidRPr="00CD53F7">
        <w:rPr>
          <w:rFonts w:eastAsia="Times New Roman" w:cs="Arial"/>
          <w:iCs/>
          <w:color w:val="000000"/>
          <w:szCs w:val="28"/>
          <w:lang w:val="uk-UA" w:eastAsia="ru-RU"/>
        </w:rPr>
        <w:t>ок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С.2с). </w:t>
      </w: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4 - Вимірювання </w:t>
      </w:r>
      <w:r w:rsidR="00E57E6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деформацій </w:t>
      </w:r>
      <w:r w:rsidR="007F3824" w:rsidRPr="00CD53F7">
        <w:rPr>
          <w:rFonts w:eastAsia="Times New Roman" w:cs="Arial"/>
          <w:iCs/>
          <w:color w:val="000000"/>
          <w:szCs w:val="28"/>
          <w:lang w:val="uk-UA" w:eastAsia="ru-RU"/>
        </w:rPr>
        <w:t>тензо</w:t>
      </w:r>
      <w:r w:rsidR="00FB4450">
        <w:rPr>
          <w:rFonts w:eastAsia="Times New Roman" w:cs="Arial"/>
          <w:iCs/>
          <w:color w:val="000000"/>
          <w:szCs w:val="28"/>
          <w:lang w:val="uk-UA" w:eastAsia="ru-RU"/>
        </w:rPr>
        <w:t>датчиків</w:t>
      </w:r>
      <w:r w:rsidR="007F382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 і 5 після операції різа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ня </w:t>
      </w:r>
      <w:r w:rsidR="00E57E6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3.</w:t>
      </w: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- Вимірювання товщини h</w:t>
      </w:r>
      <w:r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1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h</w:t>
      </w:r>
      <w:r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2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(Рис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 C.2c).</w:t>
      </w:r>
    </w:p>
    <w:p w:rsidR="00FD67E5" w:rsidRPr="00CD53F7" w:rsidRDefault="00FD67E5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FD67E5" w:rsidRPr="00CD53F7" w:rsidRDefault="00C753B0" w:rsidP="00C96A7F">
      <w:pPr>
        <w:pStyle w:val="1"/>
      </w:pPr>
      <w:bookmarkStart w:id="52" w:name="_Toc524513903"/>
      <w:r>
        <w:t>C.</w:t>
      </w:r>
      <w:r w:rsidR="00D32ADA" w:rsidRPr="00CD53F7">
        <w:t>3 Розрахунок зміни залишков</w:t>
      </w:r>
      <w:r w:rsidR="007F5F1C" w:rsidRPr="00CD53F7">
        <w:t>их</w:t>
      </w:r>
      <w:r w:rsidR="00D32ADA" w:rsidRPr="00CD53F7">
        <w:t xml:space="preserve"> </w:t>
      </w:r>
      <w:r w:rsidR="002B038B" w:rsidRPr="00CD53F7">
        <w:t xml:space="preserve">тангенціальних </w:t>
      </w:r>
      <w:r w:rsidR="00D32ADA" w:rsidRPr="00CD53F7">
        <w:t>напружен</w:t>
      </w:r>
      <w:r w:rsidR="007F5F1C" w:rsidRPr="00CD53F7">
        <w:t>ь</w:t>
      </w:r>
      <w:r w:rsidR="00D32ADA" w:rsidRPr="00CD53F7">
        <w:t>, розт</w:t>
      </w:r>
      <w:r w:rsidR="00D32ADA" w:rsidRPr="00CD53F7">
        <w:t>а</w:t>
      </w:r>
      <w:r w:rsidR="00D32ADA" w:rsidRPr="00CD53F7">
        <w:t>шован</w:t>
      </w:r>
      <w:r w:rsidR="007F5F1C" w:rsidRPr="00CD53F7">
        <w:t>их</w:t>
      </w:r>
      <w:r w:rsidR="00D32ADA" w:rsidRPr="00CD53F7">
        <w:t xml:space="preserve"> глибоко під</w:t>
      </w:r>
      <w:r w:rsidR="0037719D" w:rsidRPr="00CD53F7">
        <w:t xml:space="preserve"> поверхнею коче</w:t>
      </w:r>
      <w:r w:rsidR="007F5F1C" w:rsidRPr="00CD53F7">
        <w:t>ння</w:t>
      </w:r>
      <w:r w:rsidR="00D32ADA" w:rsidRPr="00CD53F7">
        <w:t>.</w:t>
      </w:r>
      <w:bookmarkEnd w:id="52"/>
      <w:r w:rsidR="00D32ADA" w:rsidRPr="00CD53F7">
        <w:t xml:space="preserve"> </w:t>
      </w:r>
    </w:p>
    <w:p w:rsidR="00FD67E5" w:rsidRPr="00CD53F7" w:rsidRDefault="00FD67E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D67E5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Зміна </w:t>
      </w:r>
      <w:r w:rsidR="00A604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напружень</w:t>
      </w:r>
      <w:r w:rsidR="007F5F1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j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i</m:t>
            </m:r>
          </m:sup>
        </m:sSubSup>
      </m:oMath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що виникає внаслідок кожної операції різання "i" в точці вимірювання "j", розраховується за </w:t>
      </w:r>
      <w:r w:rsidR="005744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наступною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формулою:</w:t>
      </w:r>
    </w:p>
    <w:p w:rsidR="00D15BC4" w:rsidRPr="00CD53F7" w:rsidRDefault="00D15BC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noProof/>
          <w:color w:val="000000"/>
          <w:szCs w:val="28"/>
          <w:lang w:val="uk-UA" w:eastAsia="ru-RU"/>
        </w:rPr>
      </w:pPr>
    </w:p>
    <w:p w:rsidR="000B10C4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j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i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E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cir</m:t>
                      </m:r>
                    </m:sub>
                  </m:sSub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j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i</m:t>
                  </m:r>
                </m:sup>
              </m:sSub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ve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⊥</m:t>
                      </m:r>
                    </m:sub>
                  </m:sSub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j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i</m:t>
                  </m:r>
                </m:sup>
              </m:sSubSup>
            </m:e>
          </m:d>
        </m:oMath>
      </m:oMathPara>
    </w:p>
    <w:p w:rsidR="00305F10" w:rsidRPr="00CD53F7" w:rsidRDefault="00305F1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44DA7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 </w:t>
      </w:r>
      <w:r w:rsidRPr="00CD53F7">
        <w:rPr>
          <w:rFonts w:eastAsia="Times New Roman" w:cs="Arial"/>
          <w:i/>
          <w:iCs/>
          <w:color w:val="000000"/>
          <w:szCs w:val="28"/>
          <w:lang w:val="uk-UA" w:eastAsia="ru-RU"/>
        </w:rPr>
        <w:t xml:space="preserve">E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= 210 000 МПа</w:t>
      </w:r>
    </w:p>
    <w:p w:rsidR="0057440C" w:rsidRPr="00CD53F7" w:rsidRDefault="00D7126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/>
          <w:iCs/>
          <w:color w:val="000000"/>
          <w:szCs w:val="28"/>
          <w:lang w:val="uk-UA" w:eastAsia="ru-RU"/>
        </w:rPr>
        <w:t>ν</w:t>
      </w:r>
      <w:r w:rsidR="005744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= 0,28 е</w:t>
      </w:r>
    </w:p>
    <w:p w:rsidR="0057440C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iCs/>
                    <w:color w:val="000000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cir</m:t>
                </m:r>
              </m:sub>
            </m:sSub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j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i</m:t>
            </m:r>
          </m:sup>
        </m:sSubSup>
      </m:oMath>
      <w:r w:rsidR="00EE623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D32AD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5744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– </w:t>
      </w:r>
      <w:r w:rsidR="00A604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тангенціальне </w:t>
      </w:r>
      <w:r w:rsidR="00363B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виміряне </w:t>
      </w:r>
      <w:r w:rsidR="005744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напруження </w:t>
      </w:r>
    </w:p>
    <w:p w:rsidR="00644DA7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>
        <w:bookmarkStart w:id="53" w:name="_GoBack"/>
        <w:bookmarkEnd w:id="53"/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iCs/>
                    <w:color w:val="000000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Cs w:val="28"/>
                    <w:lang w:val="uk-UA" w:eastAsia="ru-RU"/>
                  </w:rPr>
                  <m:t>⊥</m:t>
                </m:r>
              </m:sub>
            </m:sSub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j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i</m:t>
            </m:r>
          </m:sup>
        </m:sSubSup>
      </m:oMath>
      <w:r w:rsidR="00D32ADA" w:rsidRPr="00CD53F7">
        <w:rPr>
          <w:rFonts w:eastAsia="Times New Roman" w:cs="Arial"/>
          <w:iCs/>
          <w:color w:val="000000"/>
          <w:szCs w:val="28"/>
          <w:lang w:val="uk-UA" w:eastAsia="ru-RU"/>
        </w:rPr>
        <w:t>осьов</w:t>
      </w:r>
      <w:r w:rsidR="00C24597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D32AD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(або</w:t>
      </w:r>
      <w:r w:rsidR="00C2459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7E6A3B" w:rsidRPr="00CD53F7">
        <w:rPr>
          <w:rFonts w:eastAsia="Times New Roman" w:cs="Arial"/>
          <w:iCs/>
          <w:color w:val="000000"/>
          <w:szCs w:val="28"/>
          <w:lang w:val="uk-UA" w:eastAsia="ru-RU"/>
        </w:rPr>
        <w:t>радіальн</w:t>
      </w:r>
      <w:r w:rsidR="00C24597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D32AD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) </w:t>
      </w:r>
      <w:r w:rsidR="00363B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виміряне </w:t>
      </w:r>
      <w:r w:rsidR="00C24597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напруження</w:t>
      </w:r>
    </w:p>
    <w:p w:rsidR="00644DA7" w:rsidRPr="00CD53F7" w:rsidRDefault="00644DA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44DA7" w:rsidRPr="00CD53F7" w:rsidRDefault="00C2459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>C.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3.1 Розрахунок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коливань </w:t>
      </w:r>
      <w:r w:rsidR="006A2A4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тангенціального 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напру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ження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,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утвор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</w:t>
      </w:r>
      <w:r w:rsidR="006A2A4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их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за допомогою операції різання </w:t>
      </w:r>
      <w:r w:rsidR="008B625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№</w:t>
      </w:r>
      <w:r w:rsidR="00D32AD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1</w:t>
      </w:r>
    </w:p>
    <w:p w:rsidR="008B6259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Розраху</w:t>
      </w:r>
      <w:r w:rsidR="008B6259" w:rsidRPr="00CD53F7">
        <w:rPr>
          <w:rFonts w:eastAsia="Times New Roman" w:cs="Arial"/>
          <w:iCs/>
          <w:color w:val="000000"/>
          <w:szCs w:val="28"/>
          <w:lang w:val="uk-UA" w:eastAsia="ru-RU"/>
        </w:rPr>
        <w:t>нок напруження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5D2DB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,</m:t>
        </m:r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 xml:space="preserve"> 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2E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,</m:t>
        </m:r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 xml:space="preserve"> 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2I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,</m:t>
        </m:r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 xml:space="preserve"> 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3E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,</m:t>
        </m:r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 xml:space="preserve"> 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3I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</m:oMath>
      <w:r w:rsidR="008B6259" w:rsidRPr="00CD53F7">
        <w:rPr>
          <w:rFonts w:eastAsia="Times New Roman" w:cs="Arial"/>
          <w:iCs/>
          <w:color w:val="000000"/>
          <w:szCs w:val="28"/>
          <w:lang w:val="uk-UA" w:eastAsia="ru-RU"/>
        </w:rPr>
        <w:t>………..,</w:t>
      </w:r>
    </w:p>
    <w:p w:rsidR="008B6259" w:rsidRPr="00CD53F7" w:rsidRDefault="008B625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A72DD" w:rsidRPr="00CD53F7" w:rsidRDefault="00D32A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Значення напружен</w:t>
      </w:r>
      <w:r w:rsidR="008B6259"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точ</w:t>
      </w:r>
      <w:r w:rsidR="008B6259" w:rsidRPr="00CD53F7">
        <w:rPr>
          <w:rFonts w:eastAsia="Times New Roman" w:cs="Arial"/>
          <w:iCs/>
          <w:color w:val="000000"/>
          <w:szCs w:val="28"/>
          <w:lang w:val="uk-UA" w:eastAsia="ru-RU"/>
        </w:rPr>
        <w:t>ках 2 та 3 (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C.3a) зада</w:t>
      </w:r>
      <w:r w:rsidR="00806846" w:rsidRPr="00CD53F7">
        <w:rPr>
          <w:rFonts w:eastAsia="Times New Roman" w:cs="Arial"/>
          <w:iCs/>
          <w:color w:val="000000"/>
          <w:szCs w:val="28"/>
          <w:lang w:val="uk-UA" w:eastAsia="ru-RU"/>
        </w:rPr>
        <w:t>ні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наступними формулами:</w:t>
      </w:r>
    </w:p>
    <w:p w:rsidR="00806846" w:rsidRPr="00CD53F7" w:rsidRDefault="0080684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06846" w:rsidRPr="00CD53F7" w:rsidRDefault="001A183E" w:rsidP="00C96A7F">
      <w:pPr>
        <w:spacing w:before="0" w:beforeAutospacing="0" w:after="0" w:afterAutospacing="0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=</m:t>
            </m:r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b</m:t>
            </m:r>
          </m:den>
        </m:f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 xml:space="preserve"> </m:t>
        </m:r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</m:t>
            </m:r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+</m:t>
            </m:r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b</m:t>
            </m:r>
          </m:den>
        </m:f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</m:t>
            </m:r>
            <m:r>
              <w:rPr>
                <w:rFonts w:ascii="Cambria Math" w:eastAsia="Times New Roman" w:hAnsi="Cambria Math" w:cs="Arial"/>
                <w:color w:val="000000"/>
                <w:szCs w:val="28"/>
                <w:lang w:val="en-US" w:eastAsia="ru-RU"/>
              </w:rPr>
              <m:t>E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</m:oMath>
    </w:p>
    <w:p w:rsidR="00F473E1" w:rsidRPr="00CD53F7" w:rsidRDefault="00BE5A98" w:rsidP="00C96A7F">
      <w:pPr>
        <w:spacing w:before="0" w:beforeAutospacing="0" w:after="0" w:afterAutospacing="0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c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c+d</m:t>
              </m:r>
            </m:den>
          </m:f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d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c+d</m:t>
              </m:r>
            </m:den>
          </m:f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en-US" w:eastAsia="ru-RU"/>
                </w:rPr>
                <m:t>E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p>
          </m:sSubSup>
        </m:oMath>
      </m:oMathPara>
    </w:p>
    <w:p w:rsidR="005F60E7" w:rsidRPr="00CD53F7" w:rsidRDefault="00305F1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Зміна </w:t>
      </w:r>
      <w:r w:rsidR="00F32C3D" w:rsidRPr="00CD53F7">
        <w:rPr>
          <w:rFonts w:eastAsia="Times New Roman" w:cs="Arial"/>
          <w:iCs/>
          <w:color w:val="000000"/>
          <w:szCs w:val="28"/>
          <w:lang w:val="uk-UA" w:eastAsia="ru-RU"/>
        </w:rPr>
        <w:t>р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адіальн</w:t>
      </w:r>
      <w:r w:rsidR="00F32C3D" w:rsidRPr="00CD53F7">
        <w:rPr>
          <w:rFonts w:eastAsia="Times New Roman" w:cs="Arial"/>
          <w:iCs/>
          <w:color w:val="000000"/>
          <w:szCs w:val="28"/>
          <w:lang w:val="uk-UA" w:eastAsia="ru-RU"/>
        </w:rPr>
        <w:t>ого напруження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представлен</w:t>
      </w:r>
      <w:r w:rsidR="00F32C3D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прямою лінією, яка пр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ходить через ординати, </w:t>
      </w:r>
      <w:r w:rsidR="007728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відповідають точкам 1 і 3 </w:t>
      </w:r>
      <w:r w:rsidR="007728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діаграмі </w:t>
      </w:r>
      <w:r w:rsidR="007728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напружень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відносно відстані між точкою і</w:t>
      </w:r>
      <w:r w:rsidR="00F2740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поверхнею коче</w:t>
      </w:r>
      <w:r w:rsidR="005F60E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ння. </w:t>
      </w:r>
    </w:p>
    <w:p w:rsidR="00F27407" w:rsidRPr="00CD53F7" w:rsidRDefault="00F2740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7287A" w:rsidRPr="00CD53F7" w:rsidRDefault="0068768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Представлення</w:t>
      </w:r>
      <w:r w:rsidR="0093213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розрахункового напруження (Рису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нок C.3a) у точці 2 повинно </w:t>
      </w:r>
      <w:r w:rsidR="005B556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знаходитися </w:t>
      </w:r>
      <w:r w:rsidR="005F60E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цій прямій при 20 Н/мм</w:t>
      </w:r>
      <w:r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</w:p>
    <w:p w:rsidR="000F67E8" w:rsidRPr="00CD53F7" w:rsidRDefault="000F67E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C.</w:t>
      </w:r>
      <w:r w:rsidR="00FE232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3.2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Розрахунок </w:t>
      </w:r>
      <w:r w:rsidR="00514B8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тангенціальних 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напру</w:t>
      </w:r>
      <w:r w:rsidR="00FE232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жень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, </w:t>
      </w:r>
      <w:r w:rsidR="00A422E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твор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и</w:t>
      </w:r>
      <w:r w:rsidR="00A422E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х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операц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і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єю різання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№ 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2 </w:t>
      </w:r>
    </w:p>
    <w:p w:rsidR="00067031" w:rsidRPr="00CD53F7" w:rsidRDefault="0006703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Розрахуйте напруження</w:t>
      </w:r>
      <w:r w:rsidR="005D2E4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</m:t>
            </m:r>
          </m:sup>
        </m:sSubSup>
      </m:oMath>
      <w:r w:rsidR="005D2E4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4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</m:t>
            </m:r>
          </m:sup>
        </m:sSubSup>
      </m:oMath>
      <w:r w:rsidR="005D2E42"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 потім напруження в точці A (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Рис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нок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C.2b), використовуючи наступну формулу: </w:t>
      </w:r>
    </w:p>
    <w:p w:rsidR="00067031" w:rsidRPr="00CD53F7" w:rsidRDefault="0006703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141A4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A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F141A4" w:rsidRPr="00CD53F7" w:rsidRDefault="00F141A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7287A" w:rsidRPr="00CD53F7" w:rsidRDefault="005B556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Зміну радіа</w:t>
      </w:r>
      <w:r w:rsidR="00A80FE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льного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представлен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рямою лінією, 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яка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пр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ходить через ординати, що відповідають точкам 1 та А 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діаграмі 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жень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відносно відстані між точкою та 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поверхнею к</w:t>
      </w:r>
      <w:r w:rsidR="00465081" w:rsidRPr="00CD53F7">
        <w:rPr>
          <w:rFonts w:eastAsia="Times New Roman" w:cs="Arial"/>
          <w:iCs/>
          <w:color w:val="000000"/>
          <w:szCs w:val="28"/>
          <w:lang w:val="uk-UA" w:eastAsia="ru-RU"/>
        </w:rPr>
        <w:t>оче</w:t>
      </w:r>
      <w:r w:rsidR="00096A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ння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>(</w:t>
      </w:r>
      <w:r w:rsidR="00F473E1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нок C.3b) </w:t>
      </w:r>
    </w:p>
    <w:p w:rsidR="0077287A" w:rsidRPr="00CD53F7" w:rsidRDefault="0077287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5866F9" w:rsidRPr="00CD53F7" w:rsidRDefault="0068768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 xml:space="preserve">C.3.3 Розрахунок </w:t>
      </w:r>
      <w:r w:rsidR="0099437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зміни тангенціального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напру</w:t>
      </w:r>
      <w:r w:rsidR="005866F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ження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, утвор</w:t>
      </w:r>
      <w:r w:rsidR="00A422E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ених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операці</w:t>
      </w:r>
      <w:r w:rsidR="00A422E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єю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різання </w:t>
      </w:r>
      <w:r w:rsidR="00A422E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№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 </w:t>
      </w:r>
    </w:p>
    <w:p w:rsidR="00FB4450" w:rsidRDefault="00FB445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25F8F" w:rsidRPr="00CD53F7" w:rsidRDefault="0068768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Розраху</w:t>
      </w:r>
      <w:r w:rsidR="00E25F8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йте напруження </w:t>
      </w:r>
      <w:r w:rsidR="009F2B99" w:rsidRPr="00CD53F7">
        <w:rPr>
          <w:rFonts w:eastAsia="Times New Roman" w:cs="Arial"/>
          <w:iCs/>
          <w:color w:val="000000"/>
          <w:position w:val="-10"/>
          <w:szCs w:val="28"/>
          <w:lang w:val="uk-UA" w:eastAsia="ru-RU"/>
        </w:rPr>
        <w:object w:dxaOrig="320" w:dyaOrig="360">
          <v:shape id="_x0000_i1026" type="#_x0000_t75" style="width:16.15pt;height:18.6pt" o:ole="">
            <v:imagedata r:id="rId29" o:title=""/>
          </v:shape>
          <o:OLEObject Type="Embed" ProgID="Equation.3" ShapeID="_x0000_i1026" DrawAspect="Content" ObjectID="_1598270093" r:id="rId30"/>
        </w:object>
      </w:r>
      <w:r w:rsidR="00E66BE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</w:t>
      </w:r>
      <w:r w:rsidR="009F2B99" w:rsidRPr="00CD53F7">
        <w:rPr>
          <w:rFonts w:eastAsia="Times New Roman" w:cs="Arial"/>
          <w:iCs/>
          <w:color w:val="000000"/>
          <w:position w:val="-12"/>
          <w:szCs w:val="28"/>
          <w:lang w:val="uk-UA" w:eastAsia="ru-RU"/>
        </w:rPr>
        <w:object w:dxaOrig="320" w:dyaOrig="380">
          <v:shape id="_x0000_i1027" type="#_x0000_t75" style="width:16.15pt;height:17.4pt" o:ole="">
            <v:imagedata r:id="rId31" o:title=""/>
          </v:shape>
          <o:OLEObject Type="Embed" ProgID="Equation.3" ShapeID="_x0000_i1027" DrawAspect="Content" ObjectID="_1598270094" r:id="rId32"/>
        </w:object>
      </w:r>
      <w:r w:rsidR="000657D4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 потім напру</w:t>
      </w:r>
      <w:r w:rsidR="00E25F8F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 в точці A (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C.2c), використовуючи наступну формулу:</w:t>
      </w:r>
    </w:p>
    <w:p w:rsidR="00E25F8F" w:rsidRPr="00CD53F7" w:rsidRDefault="00E25F8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E08BE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/>
          <w:iCs/>
          <w:color w:val="000000"/>
          <w:szCs w:val="28"/>
          <w:lang w:val="uk-UA"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B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b>
              </m:sSub>
            </m:den>
          </m:f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iCs/>
                              <w:color w:val="000000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28"/>
                              <w:lang w:val="uk-UA" w:eastAsia="ru-RU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28"/>
                              <w:lang w:val="uk-UA" w:eastAsia="ru-RU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iCs/>
                          <w:color w:val="000000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</m:e>
              </m:d>
            </m:den>
          </m:f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5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</m:sup>
          </m:sSubSup>
        </m:oMath>
      </m:oMathPara>
    </w:p>
    <w:p w:rsidR="00C96A7F" w:rsidRPr="00CD53F7" w:rsidRDefault="00C96A7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/>
          <w:iCs/>
          <w:color w:val="000000"/>
          <w:szCs w:val="28"/>
          <w:lang w:val="en-US" w:eastAsia="ru-RU"/>
        </w:rPr>
      </w:pPr>
    </w:p>
    <w:p w:rsidR="00FC68E2" w:rsidRPr="00CD53F7" w:rsidRDefault="00D53BE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Змін</w:t>
      </w:r>
      <w:r w:rsidR="008459A4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994373" w:rsidRPr="00CD53F7">
        <w:rPr>
          <w:rFonts w:eastAsia="Times New Roman" w:cs="Arial"/>
          <w:iCs/>
          <w:color w:val="000000"/>
          <w:szCs w:val="28"/>
          <w:lang w:val="uk-UA" w:eastAsia="ru-RU"/>
        </w:rPr>
        <w:t>радіального</w:t>
      </w:r>
      <w:r w:rsidR="008459A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</w:t>
      </w:r>
      <w:r w:rsidR="00994373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представлен</w:t>
      </w:r>
      <w:r w:rsidR="008459A4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прямою лінією, яка пр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>ходить через ординати, що відповідають точкам 1 та В на діаграмі напр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>жень відносно відстані між точкою та поверхнею к</w:t>
      </w:r>
      <w:r w:rsidR="00465081" w:rsidRPr="00CD53F7">
        <w:rPr>
          <w:rFonts w:eastAsia="Times New Roman" w:cs="Arial"/>
          <w:iCs/>
          <w:color w:val="000000"/>
          <w:szCs w:val="28"/>
          <w:lang w:val="uk-UA" w:eastAsia="ru-RU"/>
        </w:rPr>
        <w:t>оче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>ння (</w:t>
      </w:r>
      <w:r w:rsidR="000021A6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</w:t>
      </w:r>
      <w:r w:rsidR="00FC68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нок C.3b) </w:t>
      </w:r>
    </w:p>
    <w:p w:rsidR="00FC68E2" w:rsidRPr="00CD53F7" w:rsidRDefault="00FC68E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66BA3" w:rsidRPr="00CD53F7" w:rsidRDefault="00FC68E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C.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3.4. Остаточна діаграма,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яка 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відображає </w:t>
      </w:r>
      <w:r w:rsidR="00CB587A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зміну</w:t>
      </w:r>
      <w:r w:rsidR="00D53BE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тангенціального 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напру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ження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, розташовано</w:t>
      </w:r>
      <w:r w:rsidR="00866BA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го</w:t>
      </w:r>
      <w:r w:rsidR="006876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глибоко під</w:t>
      </w:r>
      <w:r w:rsidR="004650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поверхнею коче</w:t>
      </w:r>
      <w:r w:rsidR="00866BA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ння</w:t>
      </w:r>
    </w:p>
    <w:p w:rsidR="00866BA3" w:rsidRPr="00CD53F7" w:rsidRDefault="00866BA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A97D90" w:rsidRPr="00CD53F7" w:rsidRDefault="00866BA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Визначте значення напруження</w:t>
      </w:r>
      <w:r w:rsidR="00A97D9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: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B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1</m:t>
            </m:r>
          </m:sup>
        </m:sSubSup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 xml:space="preserve"> </m:t>
        </m:r>
      </m:oMath>
      <w:r w:rsidR="00894CC3" w:rsidRPr="00CD53F7">
        <w:rPr>
          <w:rFonts w:eastAsia="Times New Roman" w:cs="Arial"/>
          <w:iCs/>
          <w:color w:val="000000"/>
          <w:szCs w:val="28"/>
          <w:lang w:eastAsia="ru-RU"/>
        </w:rPr>
        <w:t xml:space="preserve"> </w:t>
      </w:r>
      <w:r w:rsidR="00473BD2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894CC3" w:rsidRPr="00CD53F7">
        <w:rPr>
          <w:rFonts w:eastAsia="Times New Roman" w:cs="Arial"/>
          <w:iCs/>
          <w:color w:val="000000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B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2</m:t>
            </m:r>
          </m:sup>
        </m:sSubSup>
      </m:oMath>
      <w:r w:rsidR="00A97D9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використовуючи діаграми </w:t>
      </w:r>
      <w:r w:rsidR="00AA085A" w:rsidRPr="00CD53F7">
        <w:rPr>
          <w:rFonts w:eastAsia="Times New Roman" w:cs="Arial"/>
          <w:iCs/>
          <w:color w:val="000000"/>
          <w:szCs w:val="28"/>
          <w:lang w:val="uk-UA" w:eastAsia="ru-RU"/>
        </w:rPr>
        <w:t>Рисунк</w:t>
      </w:r>
      <w:r w:rsidR="00A97D90" w:rsidRPr="00CD53F7">
        <w:rPr>
          <w:rFonts w:eastAsia="Times New Roman" w:cs="Arial"/>
          <w:iCs/>
          <w:color w:val="000000"/>
          <w:szCs w:val="28"/>
          <w:lang w:val="uk-UA" w:eastAsia="ru-RU"/>
        </w:rPr>
        <w:t>а С.3</w:t>
      </w:r>
      <w:r w:rsidR="006876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 та 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Рисунку </w:t>
      </w:r>
      <w:r w:rsidR="00A97D90" w:rsidRPr="00CD53F7">
        <w:rPr>
          <w:rFonts w:eastAsia="Times New Roman" w:cs="Arial"/>
          <w:iCs/>
          <w:color w:val="000000"/>
          <w:szCs w:val="28"/>
          <w:lang w:val="uk-UA" w:eastAsia="ru-RU"/>
        </w:rPr>
        <w:t>C.3b.</w:t>
      </w:r>
    </w:p>
    <w:p w:rsidR="00CF5B51" w:rsidRPr="00CD53F7" w:rsidRDefault="0068768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Значення залишкового </w:t>
      </w:r>
      <w:r w:rsidR="001168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тангенціального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напруження </w:t>
      </w:r>
      <w:r w:rsidR="00021E6E" w:rsidRPr="00CD53F7">
        <w:rPr>
          <w:rFonts w:eastAsia="Times New Roman" w:cs="Arial"/>
          <w:iCs/>
          <w:color w:val="000000"/>
          <w:position w:val="-10"/>
          <w:szCs w:val="28"/>
          <w:lang w:val="uk-UA" w:eastAsia="ru-RU"/>
        </w:rPr>
        <w:object w:dxaOrig="279" w:dyaOrig="340">
          <v:shape id="_x0000_i1028" type="#_x0000_t75" style="width:13.65pt;height:17.4pt" o:ole="">
            <v:imagedata r:id="rId33" o:title=""/>
          </v:shape>
          <o:OLEObject Type="Embed" ProgID="Equation.3" ShapeID="_x0000_i1028" DrawAspect="Content" ObjectID="_1598270095" r:id="rId34"/>
        </w:objec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точці 1 дор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внює алгебраїчній сум</w:t>
      </w:r>
      <w:r w:rsidR="00D8554B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виміряних зна</w:t>
      </w:r>
      <w:r w:rsidR="00CF5B51" w:rsidRPr="00CD53F7">
        <w:rPr>
          <w:rFonts w:eastAsia="Times New Roman" w:cs="Arial"/>
          <w:iCs/>
          <w:color w:val="000000"/>
          <w:szCs w:val="28"/>
          <w:lang w:val="uk-UA" w:eastAsia="ru-RU"/>
        </w:rPr>
        <w:t>чень напруження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після кожного пр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цесу різання:</w:t>
      </w:r>
    </w:p>
    <w:p w:rsidR="00894CC3" w:rsidRPr="00CD53F7" w:rsidRDefault="00894CC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eastAsia="ru-RU"/>
        </w:rPr>
      </w:pPr>
    </w:p>
    <w:p w:rsidR="00CF5B51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2</m:t>
              </m:r>
            </m:sup>
          </m:sSubSup>
        </m:oMath>
      </m:oMathPara>
    </w:p>
    <w:p w:rsidR="00894CC3" w:rsidRPr="00CD53F7" w:rsidRDefault="00894CC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en-US" w:eastAsia="ru-RU"/>
        </w:rPr>
      </w:pPr>
    </w:p>
    <w:p w:rsidR="001C2792" w:rsidRPr="00CD53F7" w:rsidRDefault="0068768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Аналогічним чином, значення </w:t>
      </w:r>
      <w:r w:rsidR="001C2792" w:rsidRPr="00CD53F7">
        <w:rPr>
          <w:rFonts w:eastAsia="Times New Roman" w:cs="Arial"/>
          <w:iCs/>
          <w:color w:val="000000"/>
          <w:szCs w:val="28"/>
          <w:lang w:val="uk-UA" w:eastAsia="ru-RU"/>
        </w:rPr>
        <w:t>σ</w:t>
      </w:r>
      <w:r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B</w:t>
      </w:r>
      <w:r w:rsidR="001C279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у точці В дорівнює:</w:t>
      </w:r>
    </w:p>
    <w:p w:rsidR="00894CC3" w:rsidRPr="00CD53F7" w:rsidRDefault="00894CC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noProof/>
          <w:color w:val="000000"/>
          <w:szCs w:val="28"/>
          <w:lang w:eastAsia="ru-RU"/>
        </w:rPr>
      </w:pPr>
    </w:p>
    <w:p w:rsidR="003D286A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B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B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1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B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B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3</m:t>
              </m:r>
            </m:sup>
          </m:sSubSup>
        </m:oMath>
      </m:oMathPara>
    </w:p>
    <w:p w:rsidR="00894CC3" w:rsidRPr="00CD53F7" w:rsidRDefault="00894CC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en-US" w:eastAsia="ru-RU"/>
        </w:rPr>
      </w:pPr>
    </w:p>
    <w:p w:rsidR="00C96A7F" w:rsidRDefault="0068768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Остаточна діаграма </w:t>
      </w:r>
      <w:r w:rsidR="00CB58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зміни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глибокого периферійного </w:t>
      </w:r>
      <w:r w:rsidR="001C279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напруження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представляє собою пряму</w:t>
      </w:r>
      <w:r w:rsidR="007746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лінію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що проходить через ординати </w:t>
      </w:r>
      <w:r w:rsidR="007746D9" w:rsidRPr="00CD53F7">
        <w:rPr>
          <w:rFonts w:eastAsia="Times New Roman" w:cs="Arial"/>
          <w:iCs/>
          <w:color w:val="000000"/>
          <w:szCs w:val="28"/>
          <w:lang w:val="uk-UA" w:eastAsia="ru-RU"/>
        </w:rPr>
        <w:t>σ</w:t>
      </w:r>
      <w:r w:rsidR="007746D9"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1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7746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σ</w:t>
      </w:r>
      <w:r w:rsidR="007746D9" w:rsidRPr="00CD53F7">
        <w:rPr>
          <w:rFonts w:eastAsia="Times New Roman" w:cs="Arial"/>
          <w:iCs/>
          <w:color w:val="000000"/>
          <w:szCs w:val="28"/>
          <w:vertAlign w:val="subscript"/>
          <w:lang w:val="uk-UA" w:eastAsia="ru-RU"/>
        </w:rPr>
        <w:t>B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що відповідає точкам 1 і В </w:t>
      </w:r>
      <w:r w:rsidR="004C5D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діаграмі </w:t>
      </w:r>
      <w:r w:rsidR="004C5D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напруження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відносно відстан</w:t>
      </w:r>
      <w:r w:rsidR="004C5DD9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між то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ч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кою та </w:t>
      </w:r>
      <w:r w:rsidR="00465081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поверхнею коче</w:t>
      </w:r>
      <w:r w:rsidR="004C5DD9" w:rsidRPr="00CD53F7">
        <w:rPr>
          <w:rFonts w:eastAsia="Times New Roman" w:cs="Arial"/>
          <w:iCs/>
          <w:color w:val="000000"/>
          <w:szCs w:val="28"/>
          <w:lang w:val="uk-UA" w:eastAsia="ru-RU"/>
        </w:rPr>
        <w:t>ння (</w:t>
      </w:r>
      <w:r w:rsidR="0011688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Рисунок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C.3d).</w:t>
      </w:r>
    </w:p>
    <w:p w:rsidR="004C5DD9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3543300" cy="1685925"/>
            <wp:effectExtent l="0" t="0" r="0" b="0"/>
            <wp:docPr id="27" name="Рисунок 27" descr="EN 13262-20040A202011-29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N 13262-20040A202011-29 - копия (2)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D9" w:rsidRPr="00CD53F7" w:rsidRDefault="00E1102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235FE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С.1 – Встановл</w:t>
      </w:r>
      <w:r w:rsidR="00B32EF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ення тензоперетворювач</w:t>
      </w:r>
      <w:r w:rsidR="00235FE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ів</w:t>
      </w:r>
    </w:p>
    <w:p w:rsidR="00F32C3D" w:rsidRPr="00CD53F7" w:rsidRDefault="00F32C3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C5DD9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3988676" cy="1952962"/>
            <wp:effectExtent l="19050" t="0" r="0" b="0"/>
            <wp:docPr id="28" name="Рисунок 28" descr="EN 13262-20040A202011-29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N 13262-20040A202011-29 - коп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31" cy="19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D9" w:rsidRPr="00CD53F7" w:rsidRDefault="004C5DD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C5DD9" w:rsidRPr="00CD53F7" w:rsidRDefault="00591AB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4C5DD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нок С.2а) </w:t>
      </w:r>
      <w:r w:rsidR="00E807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4C5DD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E807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Операція різання – операція № 1</w:t>
      </w:r>
    </w:p>
    <w:p w:rsidR="00F32C3D" w:rsidRPr="00CD53F7" w:rsidRDefault="00F32C3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E807AF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4414345" cy="1547768"/>
            <wp:effectExtent l="19050" t="0" r="5255" b="0"/>
            <wp:docPr id="29" name="Рисунок 29" descr="EN 13262-20040A202011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N 13262-20040A202011-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52" cy="15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AF" w:rsidRPr="00CD53F7" w:rsidRDefault="00E807A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807AF" w:rsidRPr="00CD53F7" w:rsidRDefault="00B6770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E807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С.2b) - Операція різання – операція № 2</w:t>
      </w:r>
    </w:p>
    <w:p w:rsidR="00730352" w:rsidRPr="00CD53F7" w:rsidRDefault="0073035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  <w:r w:rsidR="00183ECB" w:rsidRPr="00CD53F7">
        <w:rPr>
          <w:rFonts w:eastAsia="Times New Roman" w:cs="Arial"/>
          <w:iCs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486275" cy="1504950"/>
            <wp:effectExtent l="0" t="0" r="0" b="0"/>
            <wp:docPr id="30" name="Рисунок 30" descr="EN 13262-20040A202011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N 13262-20040A202011-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52" w:rsidRPr="00CD53F7" w:rsidRDefault="003F11C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73035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С.2с) - Операція різання – операція № 3</w:t>
      </w:r>
    </w:p>
    <w:p w:rsidR="00730352" w:rsidRPr="00CD53F7" w:rsidRDefault="0073035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730352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noProof/>
          <w:color w:val="000000"/>
          <w:szCs w:val="28"/>
          <w:lang w:eastAsia="ru-RU"/>
        </w:rPr>
        <w:drawing>
          <wp:inline distT="0" distB="0" distL="0" distR="0">
            <wp:extent cx="1762125" cy="2314575"/>
            <wp:effectExtent l="0" t="0" r="0" b="0"/>
            <wp:docPr id="31" name="Рисунок 31" descr="EN 13262-20040A202011-30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N 13262-20040A202011-30 - копия (2)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F7" w:rsidRPr="00CD53F7" w:rsidRDefault="00F575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F575F7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noProof/>
          <w:color w:val="000000"/>
          <w:szCs w:val="28"/>
          <w:lang w:eastAsia="ru-RU"/>
        </w:rPr>
        <w:drawing>
          <wp:inline distT="0" distB="0" distL="0" distR="0">
            <wp:extent cx="5057775" cy="2286000"/>
            <wp:effectExtent l="0" t="0" r="0" b="0"/>
            <wp:docPr id="32" name="Рисунок 32" descr="EN 13262-20040A202011-30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N 13262-20040A202011-30 - коп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F7" w:rsidRPr="00CD53F7" w:rsidRDefault="0002365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 </w:t>
      </w:r>
      <w:r w:rsidR="0076011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</w:t>
      </w:r>
      <w:r w:rsidR="00087DE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1E4692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  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F575F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нок С.3 а)               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           </w:t>
      </w:r>
      <w:r w:rsidR="00087DE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Рису</w:t>
      </w:r>
      <w:r w:rsidR="00F575F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С.3 b)</w:t>
      </w:r>
    </w:p>
    <w:p w:rsidR="00F575F7" w:rsidRPr="00CD53F7" w:rsidRDefault="00F575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023657" w:rsidRPr="00CD53F7" w:rsidRDefault="0002365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BA179F" w:rsidRPr="00CD53F7" w:rsidRDefault="00183EC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5572125" cy="2638425"/>
            <wp:effectExtent l="0" t="0" r="0" b="0"/>
            <wp:docPr id="33" name="Рисунок 33" descr="EN 13262-20040A202011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N 13262-20040A202011-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40" w:rsidRPr="00CD53F7" w:rsidRDefault="0060567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     </w:t>
      </w:r>
      <w:r w:rsidR="00087DE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        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C7694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С.3 с)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</w:t>
      </w:r>
      <w:r w:rsidR="00087DE7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                 Рису</w:t>
      </w:r>
      <w:r w:rsidR="00C7694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нок С.3 d)</w:t>
      </w:r>
    </w:p>
    <w:p w:rsidR="00C76940" w:rsidRPr="00CD53F7" w:rsidRDefault="00C7694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C76940" w:rsidRPr="00CD53F7" w:rsidRDefault="00C7694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C76940" w:rsidRPr="00CD53F7" w:rsidRDefault="0060567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</w:t>
      </w:r>
      <w:r w:rsidR="00C7694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нок С.3 </w:t>
      </w:r>
      <w:r w:rsidR="002451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–</w:t>
      </w:r>
      <w:r w:rsidR="00C7694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2451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Визначення </w:t>
      </w:r>
      <w:r w:rsidR="00A7384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зміни </w:t>
      </w:r>
      <w:r w:rsidR="00C677F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залишков</w:t>
      </w:r>
      <w:r w:rsidR="002451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ого </w:t>
      </w:r>
      <w:r w:rsidR="00A7384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тангенціального </w:t>
      </w:r>
      <w:r w:rsidR="002451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напруження, розташованого гли</w:t>
      </w:r>
      <w:r w:rsidR="0046508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боко під поверхнею коче</w:t>
      </w:r>
      <w:r w:rsidR="002451A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ння</w:t>
      </w:r>
    </w:p>
    <w:p w:rsidR="002451AF" w:rsidRPr="00CD53F7" w:rsidRDefault="002451A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2451AF" w:rsidRPr="00CD53F7" w:rsidRDefault="002451A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023657" w:rsidRPr="00CD53F7" w:rsidRDefault="009210B7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br w:type="page"/>
      </w:r>
    </w:p>
    <w:p w:rsidR="00727A5E" w:rsidRPr="00832A7D" w:rsidRDefault="00727A5E" w:rsidP="00C96A7F">
      <w:pPr>
        <w:pStyle w:val="1"/>
        <w:jc w:val="center"/>
      </w:pPr>
      <w:bookmarkStart w:id="54" w:name="_Toc524513904"/>
      <w:r w:rsidRPr="00832A7D">
        <w:lastRenderedPageBreak/>
        <w:t>Додаток D</w:t>
      </w:r>
      <w:r w:rsidR="00615FEB" w:rsidRPr="00832A7D">
        <w:br/>
      </w:r>
      <w:r w:rsidRPr="00832A7D">
        <w:t>(інформа</w:t>
      </w:r>
      <w:r w:rsidR="00087DE7" w:rsidRPr="00832A7D">
        <w:t>тив</w:t>
      </w:r>
      <w:r w:rsidRPr="00832A7D">
        <w:t>ний)</w:t>
      </w:r>
      <w:r w:rsidR="00615FEB" w:rsidRPr="00832A7D">
        <w:br/>
      </w:r>
      <w:r w:rsidRPr="00832A7D">
        <w:t>Ультразвуковий метод визначення залишкових напружень в ободі (неруйнівний метод)</w:t>
      </w:r>
      <w:bookmarkEnd w:id="54"/>
    </w:p>
    <w:p w:rsidR="0076369B" w:rsidRPr="00B633FB" w:rsidRDefault="0076369B" w:rsidP="0076369B">
      <w:pPr>
        <w:pStyle w:val="Heading2"/>
        <w:rPr>
          <w:lang w:val="ru-RU"/>
        </w:rPr>
      </w:pPr>
    </w:p>
    <w:p w:rsidR="00727A5E" w:rsidRPr="00615FEB" w:rsidRDefault="00727A5E" w:rsidP="00C96A7F">
      <w:pPr>
        <w:pStyle w:val="1"/>
      </w:pPr>
      <w:bookmarkStart w:id="55" w:name="_Toc524513905"/>
      <w:r w:rsidRPr="00615FEB">
        <w:t>D.1 Вступ</w:t>
      </w:r>
      <w:bookmarkEnd w:id="55"/>
      <w:r w:rsidRPr="00615FEB">
        <w:t xml:space="preserve"> </w:t>
      </w:r>
    </w:p>
    <w:p w:rsidR="00727A5E" w:rsidRPr="00CD53F7" w:rsidRDefault="00727A5E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забезпечення впевненості в нових </w:t>
      </w:r>
      <w:r w:rsidR="002717B2" w:rsidRPr="00CD53F7">
        <w:rPr>
          <w:rFonts w:eastAsia="Times New Roman" w:cs="Arial"/>
          <w:iCs/>
          <w:color w:val="000000"/>
          <w:szCs w:val="28"/>
          <w:lang w:val="uk-UA" w:eastAsia="ru-RU"/>
        </w:rPr>
        <w:t>суцільн</w:t>
      </w:r>
      <w:r w:rsidR="000D2380" w:rsidRPr="00CD53F7">
        <w:rPr>
          <w:rFonts w:eastAsia="Times New Roman" w:cs="Arial"/>
          <w:iCs/>
          <w:color w:val="000000"/>
          <w:szCs w:val="28"/>
          <w:lang w:val="uk-UA" w:eastAsia="ru-RU"/>
        </w:rPr>
        <w:t>окатаних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кол</w:t>
      </w:r>
      <w:r w:rsidR="002717B2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2717B2" w:rsidRPr="00CD53F7">
        <w:rPr>
          <w:rFonts w:eastAsia="Times New Roman" w:cs="Arial"/>
          <w:iCs/>
          <w:color w:val="000000"/>
          <w:szCs w:val="28"/>
          <w:lang w:val="uk-UA" w:eastAsia="ru-RU"/>
        </w:rPr>
        <w:t>ах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2717B2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2717B2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2717B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обхідно контролювати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розподіл залишкового напру</w:t>
      </w:r>
      <w:r w:rsidR="00FF1B09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кожного колеса. Методи вимірювання </w:t>
      </w:r>
      <w:r w:rsidR="003B55A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напружень</w:t>
      </w:r>
      <w:r w:rsidR="00FF1B0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під</w:t>
      </w:r>
      <w:r w:rsidR="00FF1B0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поверхнею к</w:t>
      </w:r>
      <w:r w:rsidR="00465081" w:rsidRPr="00CD53F7">
        <w:rPr>
          <w:rFonts w:eastAsia="Times New Roman" w:cs="Arial"/>
          <w:iCs/>
          <w:color w:val="000000"/>
          <w:szCs w:val="28"/>
          <w:lang w:val="uk-UA" w:eastAsia="ru-RU"/>
        </w:rPr>
        <w:t>оче</w:t>
      </w:r>
      <w:r w:rsidR="00FF1B09" w:rsidRPr="00CD53F7">
        <w:rPr>
          <w:rFonts w:eastAsia="Times New Roman" w:cs="Arial"/>
          <w:iCs/>
          <w:color w:val="000000"/>
          <w:szCs w:val="28"/>
          <w:lang w:val="uk-UA" w:eastAsia="ru-RU"/>
        </w:rPr>
        <w:t>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як зазначено у пункті 3.5.4, </w:t>
      </w:r>
      <w:r w:rsidR="00FF1B0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підлягають </w:t>
      </w:r>
      <w:r w:rsidR="000B10C4" w:rsidRPr="00CD53F7">
        <w:rPr>
          <w:rFonts w:eastAsia="Times New Roman" w:cs="Arial"/>
          <w:iCs/>
          <w:color w:val="000000"/>
          <w:szCs w:val="28"/>
          <w:lang w:val="uk-UA" w:eastAsia="ru-RU"/>
        </w:rPr>
        <w:t>узгодженню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727A5E" w:rsidRPr="00CD53F7" w:rsidRDefault="00727A5E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0A600C" w:rsidRPr="00CD53F7" w:rsidRDefault="00DD0927" w:rsidP="00C96A7F">
      <w:pPr>
        <w:pStyle w:val="1"/>
      </w:pPr>
      <w:bookmarkStart w:id="56" w:name="_Toc524513906"/>
      <w:r w:rsidRPr="00CD53F7">
        <w:t>D.</w:t>
      </w:r>
      <w:r w:rsidR="00727A5E" w:rsidRPr="00CD53F7">
        <w:t>2 Метод вимірювання</w:t>
      </w:r>
      <w:bookmarkEnd w:id="56"/>
      <w:r w:rsidR="00727A5E" w:rsidRPr="00CD53F7">
        <w:t xml:space="preserve"> </w:t>
      </w:r>
    </w:p>
    <w:p w:rsidR="000A600C" w:rsidRPr="00CD53F7" w:rsidRDefault="000A600C" w:rsidP="00C96A7F">
      <w:pPr>
        <w:pStyle w:val="1"/>
      </w:pPr>
    </w:p>
    <w:p w:rsidR="00A73A11" w:rsidRPr="00CD53F7" w:rsidRDefault="000A600C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алишкові напру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0D2380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59556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здовж 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зовнішн</w:t>
      </w:r>
      <w:r w:rsidR="0059556D" w:rsidRPr="00CD53F7">
        <w:rPr>
          <w:rFonts w:eastAsia="Times New Roman" w:cs="Arial"/>
          <w:iCs/>
          <w:color w:val="000000"/>
          <w:szCs w:val="28"/>
          <w:lang w:val="uk-UA" w:eastAsia="ru-RU"/>
        </w:rPr>
        <w:t>ього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</w:t>
      </w:r>
      <w:r w:rsidR="0059556D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59556D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нових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суцільн</w:t>
      </w:r>
      <w:r w:rsidR="000D2380" w:rsidRPr="00CD53F7">
        <w:rPr>
          <w:rFonts w:eastAsia="Times New Roman" w:cs="Arial"/>
          <w:iCs/>
          <w:color w:val="000000"/>
          <w:szCs w:val="28"/>
          <w:lang w:val="uk-UA" w:eastAsia="ru-RU"/>
        </w:rPr>
        <w:t>ок</w:t>
      </w:r>
      <w:r w:rsidR="000D2380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0D2380" w:rsidRPr="00CD53F7">
        <w:rPr>
          <w:rFonts w:eastAsia="Times New Roman" w:cs="Arial"/>
          <w:iCs/>
          <w:color w:val="000000"/>
          <w:szCs w:val="28"/>
          <w:lang w:val="uk-UA" w:eastAsia="ru-RU"/>
        </w:rPr>
        <w:t>тан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их кол</w:t>
      </w:r>
      <w:r w:rsidR="00141138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с ви</w:t>
      </w:r>
      <w:r w:rsidR="0059556D"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знача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ють методом вимірювання </w:t>
      </w:r>
      <w:r w:rsidR="0002658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швидкості </w:t>
      </w:r>
      <w:r w:rsidR="00141138" w:rsidRPr="00CD53F7">
        <w:rPr>
          <w:rFonts w:eastAsia="Times New Roman" w:cs="Arial"/>
          <w:iCs/>
          <w:color w:val="000000"/>
          <w:szCs w:val="28"/>
          <w:lang w:val="uk-UA" w:eastAsia="ru-RU"/>
        </w:rPr>
        <w:t>ультразвук</w:t>
      </w:r>
      <w:r w:rsidR="00026587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14113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. </w:t>
      </w:r>
      <w:r w:rsidR="0002658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 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цьо</w:t>
      </w:r>
      <w:r w:rsidR="00026587" w:rsidRPr="00CD53F7">
        <w:rPr>
          <w:rFonts w:eastAsia="Times New Roman" w:cs="Arial"/>
          <w:iCs/>
          <w:color w:val="000000"/>
          <w:szCs w:val="28"/>
          <w:lang w:val="uk-UA" w:eastAsia="ru-RU"/>
        </w:rPr>
        <w:t>му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метод</w:t>
      </w:r>
      <w:r w:rsidR="00026587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використовується акуст</w:t>
      </w:r>
      <w:r w:rsidR="00141138" w:rsidRPr="00CD53F7">
        <w:rPr>
          <w:rFonts w:eastAsia="Times New Roman" w:cs="Arial"/>
          <w:iCs/>
          <w:color w:val="000000"/>
          <w:szCs w:val="28"/>
          <w:lang w:val="uk-UA" w:eastAsia="ru-RU"/>
        </w:rPr>
        <w:t>ично-пружн</w:t>
      </w:r>
      <w:r w:rsidR="00026587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141138" w:rsidRPr="00CD53F7">
        <w:rPr>
          <w:rFonts w:eastAsia="Times New Roman" w:cs="Arial"/>
          <w:iCs/>
          <w:color w:val="000000"/>
          <w:szCs w:val="28"/>
          <w:lang w:val="uk-UA" w:eastAsia="ru-RU"/>
        </w:rPr>
        <w:t>й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ефект, який описує вплив </w:t>
      </w:r>
      <w:r w:rsidR="00A73A11" w:rsidRPr="00CD53F7">
        <w:rPr>
          <w:rFonts w:eastAsia="Times New Roman" w:cs="Arial"/>
          <w:iCs/>
          <w:color w:val="000000"/>
          <w:szCs w:val="28"/>
          <w:lang w:val="uk-UA" w:eastAsia="ru-RU"/>
        </w:rPr>
        <w:t>пружного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подовження на швидкість </w:t>
      </w:r>
      <w:r w:rsidR="00A73A1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розсіювання 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ультразвукових хвиль. </w:t>
      </w:r>
    </w:p>
    <w:p w:rsidR="00A73A11" w:rsidRPr="00CD53F7" w:rsidRDefault="00A73A11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72B17" w:rsidRPr="00CD53F7" w:rsidRDefault="00727A5E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Розподіл залишкових напружень </w:t>
      </w:r>
      <w:r w:rsidR="0032418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</w:t>
      </w:r>
      <w:r w:rsidR="0043689D" w:rsidRPr="00CD53F7">
        <w:rPr>
          <w:rFonts w:eastAsia="Times New Roman" w:cs="Arial"/>
          <w:iCs/>
          <w:color w:val="000000"/>
          <w:szCs w:val="28"/>
          <w:lang w:val="uk-UA" w:eastAsia="ru-RU"/>
        </w:rPr>
        <w:t>об’єм</w:t>
      </w:r>
      <w:r w:rsidR="00D30D23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43689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обода</w:t>
      </w:r>
      <w:r w:rsidR="0037174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нових </w:t>
      </w:r>
      <w:r w:rsidR="0037174D" w:rsidRPr="00CD53F7">
        <w:rPr>
          <w:rFonts w:eastAsia="Times New Roman" w:cs="Arial"/>
          <w:iCs/>
          <w:color w:val="000000"/>
          <w:szCs w:val="28"/>
          <w:lang w:val="uk-UA" w:eastAsia="ru-RU"/>
        </w:rPr>
        <w:t>суцільн</w:t>
      </w:r>
      <w:r w:rsidR="001A122B" w:rsidRPr="00CD53F7">
        <w:rPr>
          <w:rFonts w:eastAsia="Times New Roman" w:cs="Arial"/>
          <w:iCs/>
          <w:color w:val="000000"/>
          <w:szCs w:val="28"/>
          <w:lang w:val="uk-UA" w:eastAsia="ru-RU"/>
        </w:rPr>
        <w:t>окат</w:t>
      </w:r>
      <w:r w:rsidR="001A122B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A122B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433685" w:rsidRPr="00CD53F7">
        <w:rPr>
          <w:rFonts w:eastAsia="Times New Roman" w:cs="Arial"/>
          <w:iCs/>
          <w:color w:val="000000"/>
          <w:szCs w:val="28"/>
          <w:lang w:val="uk-UA" w:eastAsia="ru-RU"/>
        </w:rPr>
        <w:t>их коліс оцінюю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ть за допомогою</w:t>
      </w:r>
      <w:r w:rsidR="00AE095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коефіцієнту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подвійно</w:t>
      </w:r>
      <w:r w:rsidR="00AE095F" w:rsidRPr="00CD53F7">
        <w:rPr>
          <w:rFonts w:eastAsia="Times New Roman" w:cs="Arial"/>
          <w:iCs/>
          <w:color w:val="000000"/>
          <w:szCs w:val="28"/>
          <w:lang w:val="uk-UA" w:eastAsia="ru-RU"/>
        </w:rPr>
        <w:t>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дифракці</w:t>
      </w:r>
      <w:r w:rsidR="00AE095F" w:rsidRPr="00CD53F7">
        <w:rPr>
          <w:rFonts w:eastAsia="Times New Roman" w:cs="Arial"/>
          <w:iCs/>
          <w:color w:val="000000"/>
          <w:szCs w:val="28"/>
          <w:lang w:val="uk-UA" w:eastAsia="ru-RU"/>
        </w:rPr>
        <w:t>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 Відно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різниця часу проходження двох поперечних хвиль, одна </w:t>
      </w:r>
      <w:r w:rsidR="00AE095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яких </w:t>
      </w:r>
      <w:r w:rsidR="00404B79" w:rsidRPr="00CD53F7">
        <w:rPr>
          <w:rFonts w:eastAsia="Times New Roman" w:cs="Arial"/>
          <w:iCs/>
          <w:color w:val="000000"/>
          <w:szCs w:val="28"/>
          <w:lang w:val="uk-UA" w:eastAsia="ru-RU"/>
        </w:rPr>
        <w:t>пошир</w:t>
      </w:r>
      <w:r w:rsidR="00404B79" w:rsidRPr="00CD53F7">
        <w:rPr>
          <w:rFonts w:eastAsia="Times New Roman" w:cs="Arial"/>
          <w:iCs/>
          <w:color w:val="000000"/>
          <w:szCs w:val="28"/>
          <w:lang w:val="uk-UA" w:eastAsia="ru-RU"/>
        </w:rPr>
        <w:t>ю</w:t>
      </w:r>
      <w:r w:rsidR="00F74CBC" w:rsidRPr="00CD53F7">
        <w:rPr>
          <w:rFonts w:eastAsia="Times New Roman" w:cs="Arial"/>
          <w:iCs/>
          <w:color w:val="000000"/>
          <w:szCs w:val="28"/>
          <w:lang w:val="uk-UA" w:eastAsia="ru-RU"/>
        </w:rPr>
        <w:t>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ться в радіальному напрямку, </w:t>
      </w:r>
      <w:r w:rsidR="00E72B1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інша в </w:t>
      </w:r>
      <w:r w:rsidR="00947BE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тангенціальному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напрямку</w:t>
      </w:r>
      <w:r w:rsidR="00947BE8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прямо пропорційна різниці основних напружень, </w:t>
      </w:r>
      <w:r w:rsidR="0043368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існують у цих двох напрямках.</w:t>
      </w:r>
    </w:p>
    <w:p w:rsidR="00E72B17" w:rsidRPr="00CD53F7" w:rsidRDefault="00E72B1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72B17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cir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rad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8"/>
              <w:lang w:val="uk-UA" w:eastAsia="ru-RU"/>
            </w:rPr>
            <m:t>=k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rad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cir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28"/>
                      <w:lang w:val="uk-UA" w:eastAsia="ru-RU"/>
                    </w:rPr>
                    <m:t>cir</m:t>
                  </m:r>
                </m:sub>
              </m:sSub>
            </m:den>
          </m:f>
        </m:oMath>
      </m:oMathPara>
    </w:p>
    <w:p w:rsidR="00E72B17" w:rsidRPr="00CD53F7" w:rsidRDefault="00E72B1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022F0" w:rsidRPr="00CD53F7" w:rsidRDefault="00727A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де </w:t>
      </w: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 xml:space="preserve">cir </m:t>
            </m:r>
          </m:sub>
        </m:sSub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 xml:space="preserve"> σ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rad</m:t>
            </m:r>
          </m:sub>
        </m:sSub>
      </m:oMath>
      <w:r w:rsidR="00ED7FD5" w:rsidRPr="00CD53F7">
        <w:rPr>
          <w:rFonts w:eastAsia="Times New Roman" w:cs="Arial"/>
          <w:iCs/>
          <w:color w:val="000000"/>
          <w:szCs w:val="28"/>
          <w:lang w:val="uk-UA" w:eastAsia="ru-RU"/>
        </w:rPr>
        <w:t>-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основн</w:t>
      </w:r>
      <w:r w:rsidR="00ED7FD5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напруження </w:t>
      </w:r>
      <w:r w:rsidR="009A256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тангенціальному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 </w:t>
      </w:r>
      <w:r w:rsidR="009022F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радіальному напрямках, </w:t>
      </w:r>
    </w:p>
    <w:p w:rsidR="009022F0" w:rsidRPr="00CD53F7" w:rsidRDefault="00BE5A9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t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rad</m:t>
            </m:r>
          </m:sub>
        </m:sSub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 xml:space="preserve"> ,  </m:t>
        </m:r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t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8"/>
                <w:lang w:val="uk-UA" w:eastAsia="ru-RU"/>
              </w:rPr>
              <m:t>cir</m:t>
            </m:r>
          </m:sub>
        </m:sSub>
      </m:oMath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- час розповсюдження поперечних хвиль у радіальному </w:t>
      </w:r>
      <w:r w:rsidR="00C15C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 тангенціальному 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напрямк</w:t>
      </w:r>
      <w:r w:rsidR="00C15C0C" w:rsidRPr="00CD53F7">
        <w:rPr>
          <w:rFonts w:eastAsia="Times New Roman" w:cs="Arial"/>
          <w:iCs/>
          <w:color w:val="000000"/>
          <w:szCs w:val="28"/>
          <w:lang w:val="uk-UA" w:eastAsia="ru-RU"/>
        </w:rPr>
        <w:t>ах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</w:p>
    <w:p w:rsidR="00DD0927" w:rsidRPr="00CD53F7" w:rsidRDefault="00F63BA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m:oMath>
        <m:r>
          <w:rPr>
            <w:rFonts w:ascii="Cambria Math" w:eastAsia="Times New Roman" w:hAnsi="Cambria Math" w:cs="Arial"/>
            <w:color w:val="000000"/>
            <w:szCs w:val="28"/>
            <w:lang w:val="uk-UA" w:eastAsia="ru-RU"/>
          </w:rPr>
          <m:t>k</m:t>
        </m:r>
      </m:oMath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-  акусто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>пруж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ний коефіці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>єнт.</w:t>
      </w:r>
    </w:p>
    <w:p w:rsidR="00A32D67" w:rsidRPr="00CD53F7" w:rsidRDefault="00727A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Вимірювані результати в одній точці вимірювання представляють 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бою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середнє значення різниці основних напру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>жень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діють 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об'ємі зв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кового поля однієї </w:t>
      </w:r>
      <w:r w:rsidR="00DD092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точки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вимірюва</w:t>
      </w:r>
      <w:r w:rsidR="00A32D67" w:rsidRPr="00CD53F7">
        <w:rPr>
          <w:rFonts w:eastAsia="Times New Roman" w:cs="Arial"/>
          <w:iCs/>
          <w:color w:val="000000"/>
          <w:szCs w:val="28"/>
          <w:lang w:val="uk-UA" w:eastAsia="ru-RU"/>
        </w:rPr>
        <w:t>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E06512" w:rsidRPr="00CD53F7" w:rsidRDefault="00727A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Хоча ці результа</w:t>
      </w:r>
      <w:r w:rsidR="00A32D67" w:rsidRPr="00CD53F7">
        <w:rPr>
          <w:rFonts w:eastAsia="Times New Roman" w:cs="Arial"/>
          <w:iCs/>
          <w:color w:val="000000"/>
          <w:szCs w:val="28"/>
          <w:lang w:val="uk-UA" w:eastAsia="ru-RU"/>
        </w:rPr>
        <w:t>ти враховують радіальні напруження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попередні 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міри показали, що радіальні напру</w:t>
      </w:r>
      <w:r w:rsidR="00A32D67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об</w:t>
      </w:r>
      <w:r w:rsidR="00A32D67" w:rsidRPr="00CD53F7">
        <w:rPr>
          <w:rFonts w:eastAsia="Times New Roman" w:cs="Arial"/>
          <w:iCs/>
          <w:color w:val="000000"/>
          <w:szCs w:val="28"/>
          <w:lang w:val="uk-UA" w:eastAsia="ru-RU"/>
        </w:rPr>
        <w:t>’ємі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обод</w:t>
      </w:r>
      <w:r w:rsidR="00A32D67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були досить низ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кими, а вимірювання за допомогою цього методу можна </w:t>
      </w:r>
      <w:r w:rsidR="00980BF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вважати такими, що представляють </w:t>
      </w:r>
      <w:r w:rsidR="00605EB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тангенціальні </w:t>
      </w:r>
      <w:r w:rsidR="00980BF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напруження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</w:t>
      </w:r>
      <w:r w:rsidR="00980BF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можуть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використовувати</w:t>
      </w:r>
      <w:r w:rsidR="00980BFA" w:rsidRPr="00CD53F7">
        <w:rPr>
          <w:rFonts w:eastAsia="Times New Roman" w:cs="Arial"/>
          <w:iCs/>
          <w:color w:val="000000"/>
          <w:szCs w:val="28"/>
          <w:lang w:val="uk-UA" w:eastAsia="ru-RU"/>
        </w:rPr>
        <w:t>ся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для перевірки вимог 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пункту 3.5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E06512" w:rsidRPr="00CD53F7" w:rsidRDefault="00727A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Для якісного визначення залишкових напружень з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а допомогою уль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развукових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хвил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необхідн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зна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ти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акустопружн</w:t>
      </w:r>
      <w:r w:rsidR="002246B6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коефіцієн</w:t>
      </w:r>
      <w:r w:rsidR="00E06512" w:rsidRPr="00CD53F7">
        <w:rPr>
          <w:rFonts w:eastAsia="Times New Roman" w:cs="Arial"/>
          <w:iCs/>
          <w:color w:val="000000"/>
          <w:szCs w:val="28"/>
          <w:lang w:val="uk-UA" w:eastAsia="ru-RU"/>
        </w:rPr>
        <w:t>т матеріалу.</w:t>
      </w:r>
    </w:p>
    <w:p w:rsidR="00AD1342" w:rsidRPr="00CD53F7" w:rsidRDefault="00E0651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Для отримання "профілю на</w:t>
      </w:r>
      <w:r w:rsidR="00AD1342" w:rsidRPr="00CD53F7">
        <w:rPr>
          <w:rFonts w:eastAsia="Times New Roman" w:cs="Arial"/>
          <w:iCs/>
          <w:color w:val="000000"/>
          <w:szCs w:val="28"/>
          <w:lang w:val="uk-UA" w:eastAsia="ru-RU"/>
        </w:rPr>
        <w:t>пруження"</w:t>
      </w:r>
      <w:r w:rsidR="00C15C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737667" w:rsidRPr="00CD53F7">
        <w:rPr>
          <w:rFonts w:eastAsia="Times New Roman" w:cs="Arial"/>
          <w:iCs/>
          <w:color w:val="000000"/>
          <w:szCs w:val="28"/>
          <w:lang w:val="uk-UA" w:eastAsia="ru-RU"/>
        </w:rPr>
        <w:t>слід о</w:t>
      </w:r>
      <w:r w:rsidR="00AD1342" w:rsidRPr="00CD53F7">
        <w:rPr>
          <w:rFonts w:eastAsia="Times New Roman" w:cs="Arial"/>
          <w:iCs/>
          <w:color w:val="000000"/>
          <w:szCs w:val="28"/>
          <w:lang w:val="uk-UA" w:eastAsia="ru-RU"/>
        </w:rPr>
        <w:t>брати к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ілька точок вим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рювання, радіально розподілених по ободу колеса</w:t>
      </w:r>
      <w:r w:rsidR="00AD1342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2451AF" w:rsidRPr="00CD53F7" w:rsidRDefault="007F74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Необхідно в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рахову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вати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вплив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струк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тури матеріалу на результати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мірів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. Однак цей вплив не доведе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но для кова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них та кат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727A5E" w:rsidRPr="00CD53F7">
        <w:rPr>
          <w:rFonts w:eastAsia="Times New Roman" w:cs="Arial"/>
          <w:iCs/>
          <w:color w:val="000000"/>
          <w:szCs w:val="28"/>
          <w:lang w:val="uk-UA" w:eastAsia="ru-RU"/>
        </w:rPr>
        <w:t>них коліс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DF55F2" w:rsidRPr="00CD53F7" w:rsidRDefault="00DF55F2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</w:p>
    <w:p w:rsidR="00F55F0D" w:rsidRPr="00CD53F7" w:rsidRDefault="00F55F0D" w:rsidP="00C96A7F">
      <w:pPr>
        <w:pStyle w:val="1"/>
      </w:pPr>
      <w:bookmarkStart w:id="57" w:name="_Toc524513907"/>
      <w:r w:rsidRPr="00CD53F7">
        <w:rPr>
          <w:lang w:val="en-US"/>
        </w:rPr>
        <w:t>D</w:t>
      </w:r>
      <w:r w:rsidRPr="00CD53F7">
        <w:t>.3 Оцінка результатів</w:t>
      </w:r>
      <w:bookmarkEnd w:id="57"/>
    </w:p>
    <w:p w:rsidR="007F74DA" w:rsidRPr="00CD53F7" w:rsidRDefault="007F74D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7F74DA" w:rsidRPr="00CD53F7" w:rsidRDefault="00ED7FD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Максимальне</w:t>
      </w:r>
      <w:r w:rsidR="005A7E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виміряне значен</w:t>
      </w:r>
      <w:r w:rsidR="00465081" w:rsidRPr="00CD53F7">
        <w:rPr>
          <w:rFonts w:eastAsia="Times New Roman" w:cs="Arial"/>
          <w:iCs/>
          <w:color w:val="000000"/>
          <w:szCs w:val="28"/>
          <w:lang w:val="uk-UA" w:eastAsia="ru-RU"/>
        </w:rPr>
        <w:t>ня напруження біля поверхні коче</w:t>
      </w:r>
      <w:r w:rsidR="005A7EFB" w:rsidRPr="00CD53F7">
        <w:rPr>
          <w:rFonts w:eastAsia="Times New Roman" w:cs="Arial"/>
          <w:iCs/>
          <w:color w:val="000000"/>
          <w:szCs w:val="28"/>
          <w:lang w:val="uk-UA" w:eastAsia="ru-RU"/>
        </w:rPr>
        <w:t>ння повинно бути стискаючим.</w:t>
      </w:r>
    </w:p>
    <w:p w:rsidR="005A7EFB" w:rsidRPr="00CD53F7" w:rsidRDefault="005A7EF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Отриманий профіль напруження не повинен </w:t>
      </w:r>
      <w:r w:rsidR="00C6768A" w:rsidRPr="00CD53F7">
        <w:rPr>
          <w:rFonts w:eastAsia="Times New Roman" w:cs="Arial"/>
          <w:iCs/>
          <w:color w:val="000000"/>
          <w:szCs w:val="28"/>
          <w:lang w:val="uk-UA" w:eastAsia="ru-RU"/>
        </w:rPr>
        <w:t>відхилятися більш</w:t>
      </w:r>
      <w:r w:rsidR="0070311A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C6768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 на ± 100 Н/мм</w:t>
      </w:r>
      <w:r w:rsidR="00C6768A"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2</w:t>
      </w:r>
      <w:r w:rsidR="00C6768A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E44888" w:rsidRPr="00CD53F7" w:rsidRDefault="00E4488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Глибина точки, де профіль напруження досягає нуля</w:t>
      </w:r>
      <w:r w:rsidR="00C677FE" w:rsidRPr="00CD53F7">
        <w:rPr>
          <w:rFonts w:eastAsia="Times New Roman" w:cs="Arial"/>
          <w:iCs/>
          <w:color w:val="000000"/>
          <w:szCs w:val="28"/>
          <w:lang w:val="uk-UA" w:eastAsia="ru-RU"/>
        </w:rPr>
        <w:t>, повин</w:t>
      </w:r>
      <w:r w:rsidR="00E24B5D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C677FE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E24B5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відп</w:t>
      </w:r>
      <w:r w:rsidR="00E24B5D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E24B5D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відати вимогам пункту 3.5.2.</w:t>
      </w:r>
    </w:p>
    <w:p w:rsidR="00023657" w:rsidRPr="00CD53F7" w:rsidRDefault="00E24B5D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br w:type="page"/>
      </w:r>
    </w:p>
    <w:p w:rsidR="00E24B5D" w:rsidRPr="0068334B" w:rsidRDefault="00E24B5D" w:rsidP="00C96A7F">
      <w:pPr>
        <w:pStyle w:val="1"/>
        <w:jc w:val="center"/>
      </w:pPr>
      <w:bookmarkStart w:id="58" w:name="_Toc524513908"/>
      <w:r w:rsidRPr="0068334B">
        <w:lastRenderedPageBreak/>
        <w:t xml:space="preserve">Додаток </w:t>
      </w:r>
      <w:r w:rsidR="00D84E92" w:rsidRPr="0068334B">
        <w:t>Е</w:t>
      </w:r>
      <w:r w:rsidR="007415EF" w:rsidRPr="0068334B">
        <w:br/>
      </w:r>
      <w:r w:rsidR="00F31747" w:rsidRPr="0068334B">
        <w:t>(інформатив</w:t>
      </w:r>
      <w:r w:rsidRPr="0068334B">
        <w:t>ний)</w:t>
      </w:r>
      <w:r w:rsidR="007415EF" w:rsidRPr="0068334B">
        <w:br/>
      </w:r>
      <w:r w:rsidR="00091E76" w:rsidRPr="0068334B">
        <w:t xml:space="preserve">Оцінка </w:t>
      </w:r>
      <w:r w:rsidR="000811DF" w:rsidRPr="0068334B">
        <w:t>відповідн</w:t>
      </w:r>
      <w:r w:rsidR="00091E76" w:rsidRPr="0068334B">
        <w:t>о</w:t>
      </w:r>
      <w:r w:rsidR="000811DF" w:rsidRPr="0068334B">
        <w:t>ст</w:t>
      </w:r>
      <w:r w:rsidR="00091E76" w:rsidRPr="0068334B">
        <w:t>і продукції</w:t>
      </w:r>
      <w:r w:rsidR="000811DF" w:rsidRPr="0068334B">
        <w:t xml:space="preserve"> </w:t>
      </w:r>
      <w:r w:rsidR="00091E76" w:rsidRPr="0068334B">
        <w:t>зазначеним вимог</w:t>
      </w:r>
      <w:r w:rsidR="000811DF" w:rsidRPr="0068334B">
        <w:t>ам</w:t>
      </w:r>
      <w:bookmarkEnd w:id="58"/>
    </w:p>
    <w:p w:rsidR="00730352" w:rsidRPr="00CD53F7" w:rsidRDefault="00730352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</w:p>
    <w:p w:rsidR="000811DF" w:rsidRPr="00CD53F7" w:rsidRDefault="00091E7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думку </w:t>
      </w:r>
      <w:r w:rsidR="006B2F29" w:rsidRPr="00CD53F7">
        <w:rPr>
          <w:rFonts w:eastAsia="Times New Roman" w:cs="Arial"/>
          <w:iCs/>
          <w:color w:val="000000"/>
          <w:szCs w:val="28"/>
          <w:lang w:val="uk-UA" w:eastAsia="ru-RU"/>
        </w:rPr>
        <w:t>CEN/TC 256 наступні п</w:t>
      </w:r>
      <w:r w:rsidR="00F76921" w:rsidRPr="00CD53F7">
        <w:rPr>
          <w:rFonts w:eastAsia="Times New Roman" w:cs="Arial"/>
          <w:iCs/>
          <w:color w:val="000000"/>
          <w:szCs w:val="28"/>
          <w:lang w:val="uk-UA" w:eastAsia="ru-RU"/>
        </w:rPr>
        <w:t>оложення</w:t>
      </w:r>
      <w:r w:rsidR="006B2F2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1314A"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представляють собою на</w:t>
      </w:r>
      <w:r w:rsidR="00F1314A" w:rsidRPr="00CD53F7">
        <w:rPr>
          <w:rFonts w:eastAsia="Times New Roman" w:cs="Arial"/>
          <w:iCs/>
          <w:color w:val="000000"/>
          <w:szCs w:val="28"/>
          <w:lang w:val="uk-UA" w:eastAsia="ru-RU"/>
        </w:rPr>
        <w:t>й</w:t>
      </w:r>
      <w:r w:rsidR="00E36B6B" w:rsidRPr="00CD53F7">
        <w:rPr>
          <w:rFonts w:eastAsia="Times New Roman" w:cs="Arial"/>
          <w:iCs/>
          <w:color w:val="000000"/>
          <w:szCs w:val="28"/>
          <w:lang w:val="uk-UA" w:eastAsia="ru-RU"/>
        </w:rPr>
        <w:t>кращі спос</w:t>
      </w:r>
      <w:r w:rsidR="00F1314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оби оцінки </w:t>
      </w:r>
      <w:r w:rsidR="00F7692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ряду </w:t>
      </w:r>
      <w:r w:rsidR="00F1314A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продукції</w:t>
      </w:r>
      <w:r w:rsidR="001A629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вимогам </w:t>
      </w:r>
      <w:r w:rsidR="003E729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цього </w:t>
      </w:r>
      <w:r w:rsidR="001A629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стандарту. </w:t>
      </w:r>
      <w:r w:rsidR="00B8487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Проте, може застосовуватися інша система 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забезпечення </w:t>
      </w:r>
      <w:r w:rsidR="00B8487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якості, ніж 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>та, яка зазначен</w:t>
      </w:r>
      <w:r w:rsidR="00B84875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85519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</w:t>
      </w:r>
      <w:r w:rsidR="0085519A" w:rsidRPr="00CD53F7">
        <w:rPr>
          <w:rFonts w:eastAsia="Times New Roman" w:cs="Arial"/>
          <w:iCs/>
          <w:color w:val="000000"/>
          <w:szCs w:val="28"/>
          <w:lang w:val="en-US" w:eastAsia="ru-RU"/>
        </w:rPr>
        <w:t>EN</w:t>
      </w:r>
      <w:r w:rsidR="00817D55" w:rsidRPr="00CD53F7">
        <w:rPr>
          <w:rFonts w:eastAsia="Times New Roman" w:cs="Arial"/>
          <w:iCs/>
          <w:color w:val="000000"/>
          <w:szCs w:val="28"/>
          <w:lang w:eastAsia="ru-RU"/>
        </w:rPr>
        <w:t xml:space="preserve"> </w:t>
      </w:r>
      <w:r w:rsidR="0085519A" w:rsidRPr="00CD53F7">
        <w:rPr>
          <w:rFonts w:eastAsia="Times New Roman" w:cs="Arial"/>
          <w:iCs/>
          <w:color w:val="000000"/>
          <w:szCs w:val="28"/>
          <w:lang w:val="en-US" w:eastAsia="ru-RU"/>
        </w:rPr>
        <w:t>ISO</w:t>
      </w:r>
      <w:r w:rsidR="00E617E4" w:rsidRPr="00CD53F7">
        <w:rPr>
          <w:rFonts w:eastAsia="Times New Roman" w:cs="Arial"/>
          <w:iCs/>
          <w:color w:val="000000"/>
          <w:szCs w:val="28"/>
          <w:lang w:eastAsia="ru-RU"/>
        </w:rPr>
        <w:t xml:space="preserve"> 9001.</w:t>
      </w:r>
    </w:p>
    <w:p w:rsidR="00E617E4" w:rsidRPr="00CD53F7" w:rsidRDefault="00E617E4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eastAsia="ru-RU"/>
        </w:rPr>
      </w:pPr>
    </w:p>
    <w:p w:rsidR="00E617E4" w:rsidRPr="00CD53F7" w:rsidRDefault="00E617E4" w:rsidP="00C96A7F">
      <w:pPr>
        <w:pStyle w:val="1"/>
      </w:pPr>
      <w:bookmarkStart w:id="59" w:name="_Toc524513909"/>
      <w:r w:rsidRPr="00CD53F7">
        <w:t>Е.1 Загальні положення</w:t>
      </w:r>
      <w:bookmarkEnd w:id="59"/>
    </w:p>
    <w:p w:rsidR="00E617E4" w:rsidRPr="00CD53F7" w:rsidRDefault="00E617E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617E4" w:rsidRPr="00CD53F7" w:rsidRDefault="00E617E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Колесо повинно пройти 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>зазначе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ним умовам п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ред його засто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>суванням на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Європейськ</w:t>
      </w:r>
      <w:r w:rsidR="00F572EA" w:rsidRPr="00CD53F7">
        <w:rPr>
          <w:rFonts w:eastAsia="Times New Roman" w:cs="Arial"/>
          <w:iCs/>
          <w:color w:val="000000"/>
          <w:szCs w:val="28"/>
          <w:lang w:val="uk-UA" w:eastAsia="ru-RU"/>
        </w:rPr>
        <w:t>их залізничних дорогах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D25031" w:rsidRPr="00CD53F7" w:rsidRDefault="00660C9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 цьому розділі визначені </w:t>
      </w:r>
      <w:r w:rsidR="00D90E5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вимоги і методики, які </w:t>
      </w:r>
      <w:r w:rsidR="00EB2BAE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повинні застосовув</w:t>
      </w:r>
      <w:r w:rsidR="00EB2BAE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D951E9" w:rsidRPr="00CD53F7">
        <w:rPr>
          <w:rFonts w:eastAsia="Times New Roman" w:cs="Arial"/>
          <w:iCs/>
          <w:color w:val="000000"/>
          <w:szCs w:val="28"/>
          <w:lang w:val="uk-UA" w:eastAsia="ru-RU"/>
        </w:rPr>
        <w:t>тися для оцінки</w:t>
      </w:r>
      <w:r w:rsidR="00EB2BA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відповідності продукції </w:t>
      </w:r>
      <w:r w:rsidR="00D951E9" w:rsidRPr="00CD53F7">
        <w:rPr>
          <w:rFonts w:eastAsia="Times New Roman" w:cs="Arial"/>
          <w:iCs/>
          <w:color w:val="000000"/>
          <w:szCs w:val="28"/>
          <w:lang w:val="uk-UA" w:eastAsia="ru-RU"/>
        </w:rPr>
        <w:t>зазначе</w:t>
      </w:r>
      <w:r w:rsidR="00EB2BAE" w:rsidRPr="00CD53F7">
        <w:rPr>
          <w:rFonts w:eastAsia="Times New Roman" w:cs="Arial"/>
          <w:iCs/>
          <w:color w:val="000000"/>
          <w:szCs w:val="28"/>
          <w:lang w:val="uk-UA" w:eastAsia="ru-RU"/>
        </w:rPr>
        <w:t>ним вимогам.</w:t>
      </w:r>
    </w:p>
    <w:p w:rsidR="00EB2BAE" w:rsidRPr="00CD53F7" w:rsidRDefault="00D951E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Оцінку відповідності </w:t>
      </w:r>
      <w:r w:rsidR="00EB2BA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колеса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зазначеним </w:t>
      </w:r>
      <w:r w:rsidR="00EB2BA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вимогам </w:t>
      </w:r>
      <w:r w:rsidR="00DA2C4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проводить 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>постач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>льник</w:t>
      </w:r>
      <w:r w:rsidR="00732124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 колесо </w:t>
      </w:r>
      <w:r w:rsidR="00660C9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може 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пройти </w:t>
      </w:r>
      <w:r w:rsidR="0073212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оцінку 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732124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732124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5D3A7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тільки </w:t>
      </w:r>
      <w:r w:rsidR="003C3D9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якщо постачальник </w:t>
      </w:r>
      <w:r w:rsidR="0073212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дотримується </w:t>
      </w:r>
      <w:r w:rsidR="005D3A7B" w:rsidRPr="00CD53F7">
        <w:rPr>
          <w:rFonts w:eastAsia="Times New Roman" w:cs="Arial"/>
          <w:iCs/>
          <w:color w:val="000000"/>
          <w:szCs w:val="28"/>
          <w:lang w:val="uk-UA" w:eastAsia="ru-RU"/>
        </w:rPr>
        <w:t>вимог</w:t>
      </w:r>
      <w:r w:rsidR="00732124" w:rsidRPr="00CD53F7">
        <w:rPr>
          <w:rFonts w:eastAsia="Times New Roman" w:cs="Arial"/>
          <w:iCs/>
          <w:color w:val="000000"/>
          <w:szCs w:val="28"/>
          <w:lang w:val="uk-UA" w:eastAsia="ru-RU"/>
        </w:rPr>
        <w:t>, зазначених</w:t>
      </w:r>
      <w:r w:rsidR="005D3A7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Е.2.</w:t>
      </w:r>
    </w:p>
    <w:p w:rsidR="005D3A7B" w:rsidRPr="00CD53F7" w:rsidRDefault="00E7483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Ці вимоги та процедури поширю</w:t>
      </w:r>
      <w:r w:rsidR="001E7AF3" w:rsidRPr="00CD53F7">
        <w:rPr>
          <w:rFonts w:eastAsia="Times New Roman" w:cs="Arial"/>
          <w:iCs/>
          <w:color w:val="000000"/>
          <w:szCs w:val="28"/>
          <w:lang w:val="uk-UA" w:eastAsia="ru-RU"/>
        </w:rPr>
        <w:t>ються тільки на колеса, конструкція яких вже погоджена</w:t>
      </w:r>
      <w:r w:rsidR="00597DA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 наступних умов</w:t>
      </w:r>
      <w:r w:rsidR="001E7AF3" w:rsidRPr="00CD53F7">
        <w:rPr>
          <w:rFonts w:eastAsia="Times New Roman" w:cs="Arial"/>
          <w:iCs/>
          <w:color w:val="000000"/>
          <w:szCs w:val="28"/>
          <w:lang w:val="uk-UA" w:eastAsia="ru-RU"/>
        </w:rPr>
        <w:t>:</w:t>
      </w:r>
    </w:p>
    <w:p w:rsidR="001E7AF3" w:rsidRPr="00CD53F7" w:rsidRDefault="00597DA5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</w:t>
      </w:r>
      <w:r w:rsidR="001E7AF3" w:rsidRPr="00CD53F7">
        <w:rPr>
          <w:rFonts w:eastAsia="Times New Roman" w:cs="Arial"/>
          <w:iCs/>
          <w:color w:val="000000"/>
          <w:szCs w:val="28"/>
          <w:lang w:val="uk-UA" w:eastAsia="ru-RU"/>
        </w:rPr>
        <w:t>опередн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ьої експлуатації на</w:t>
      </w:r>
      <w:r w:rsidR="001E7AF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Європейських</w:t>
      </w:r>
      <w:r w:rsidR="00AE02C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залізничних мер</w:t>
      </w:r>
      <w:r w:rsidR="00AE02C9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AE02C9" w:rsidRPr="00CD53F7">
        <w:rPr>
          <w:rFonts w:eastAsia="Times New Roman" w:cs="Arial"/>
          <w:iCs/>
          <w:color w:val="000000"/>
          <w:szCs w:val="28"/>
          <w:lang w:val="uk-UA" w:eastAsia="ru-RU"/>
        </w:rPr>
        <w:t>жах</w:t>
      </w:r>
      <w:r w:rsidR="001E7AF3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CE4CA5" w:rsidRPr="00CD53F7" w:rsidRDefault="00670637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E7AF3" w:rsidRPr="00CD53F7">
        <w:rPr>
          <w:rFonts w:eastAsia="Times New Roman" w:cs="Arial"/>
          <w:iCs/>
          <w:color w:val="000000"/>
          <w:szCs w:val="28"/>
          <w:lang w:val="uk-UA" w:eastAsia="ru-RU"/>
        </w:rPr>
        <w:t>бо</w:t>
      </w:r>
      <w:r w:rsidR="0080387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шляхом </w:t>
      </w:r>
      <w:r w:rsidR="00E7483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визнаної процедури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технічного затвердження</w:t>
      </w:r>
      <w:r w:rsidR="002D752C" w:rsidRPr="00CD53F7">
        <w:rPr>
          <w:rStyle w:val="ae"/>
          <w:rFonts w:eastAsia="Times New Roman" w:cs="Arial"/>
          <w:iCs/>
          <w:color w:val="000000"/>
          <w:szCs w:val="28"/>
          <w:lang w:val="uk-UA" w:eastAsia="ru-RU"/>
        </w:rPr>
        <w:footnoteReference w:id="3"/>
      </w:r>
      <w:r w:rsidR="00CE4CA5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CE4CA5" w:rsidRPr="00CD53F7" w:rsidRDefault="00CE4CA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E4CA5" w:rsidRPr="00CD53F7" w:rsidRDefault="002C097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Ц</w:t>
      </w:r>
      <w:r w:rsidR="00CE4CA5" w:rsidRPr="00CD53F7">
        <w:rPr>
          <w:rFonts w:eastAsia="Times New Roman" w:cs="Arial"/>
          <w:iCs/>
          <w:color w:val="000000"/>
          <w:szCs w:val="28"/>
          <w:lang w:val="uk-UA" w:eastAsia="ru-RU"/>
        </w:rPr>
        <w:t>і вимоги повинні застосовуватися в наступних випадках:</w:t>
      </w:r>
    </w:p>
    <w:p w:rsidR="00CE4CA5" w:rsidRPr="00CD53F7" w:rsidRDefault="00CE4CA5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будь-яке колесо</w:t>
      </w:r>
      <w:r w:rsidR="004D2F53" w:rsidRPr="00CD53F7">
        <w:rPr>
          <w:rFonts w:eastAsia="Times New Roman" w:cs="Arial"/>
          <w:iCs/>
          <w:color w:val="000000"/>
          <w:szCs w:val="28"/>
          <w:lang w:val="uk-UA" w:eastAsia="ru-RU"/>
        </w:rPr>
        <w:t>, поставлене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нов</w:t>
      </w:r>
      <w:r w:rsidR="004D2F53" w:rsidRPr="00CD53F7">
        <w:rPr>
          <w:rFonts w:eastAsia="Times New Roman" w:cs="Arial"/>
          <w:iCs/>
          <w:color w:val="000000"/>
          <w:szCs w:val="28"/>
          <w:lang w:val="uk-UA" w:eastAsia="ru-RU"/>
        </w:rPr>
        <w:t>им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постачальник</w:t>
      </w:r>
      <w:r w:rsidR="004D2F53" w:rsidRPr="00CD53F7">
        <w:rPr>
          <w:rFonts w:eastAsia="Times New Roman" w:cs="Arial"/>
          <w:iCs/>
          <w:color w:val="000000"/>
          <w:szCs w:val="28"/>
          <w:lang w:val="uk-UA" w:eastAsia="ru-RU"/>
        </w:rPr>
        <w:t>ом</w:t>
      </w:r>
      <w:r w:rsidR="002942B0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2942B0" w:rsidRPr="00CD53F7" w:rsidRDefault="002942B0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будь-яке колесо від постачальника, яке не </w:t>
      </w:r>
      <w:r w:rsidR="009952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пройшло оцінку </w:t>
      </w:r>
      <w:r w:rsidR="005A640F" w:rsidRPr="00CD53F7">
        <w:rPr>
          <w:rFonts w:eastAsia="Times New Roman" w:cs="Arial"/>
          <w:iCs/>
          <w:color w:val="000000"/>
          <w:szCs w:val="28"/>
          <w:lang w:val="uk-UA" w:eastAsia="ru-RU"/>
        </w:rPr>
        <w:t>ві</w:t>
      </w:r>
      <w:r w:rsidR="005A640F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5A640F" w:rsidRPr="00CD53F7">
        <w:rPr>
          <w:rFonts w:eastAsia="Times New Roman" w:cs="Arial"/>
          <w:iCs/>
          <w:color w:val="000000"/>
          <w:szCs w:val="28"/>
          <w:lang w:val="uk-UA" w:eastAsia="ru-RU"/>
        </w:rPr>
        <w:t>повідн</w:t>
      </w:r>
      <w:r w:rsidR="00995210" w:rsidRPr="00CD53F7">
        <w:rPr>
          <w:rFonts w:eastAsia="Times New Roman" w:cs="Arial"/>
          <w:iCs/>
          <w:color w:val="000000"/>
          <w:szCs w:val="28"/>
          <w:lang w:val="uk-UA" w:eastAsia="ru-RU"/>
        </w:rPr>
        <w:t>ос</w:t>
      </w:r>
      <w:r w:rsidR="005A640F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995210" w:rsidRPr="00CD53F7">
        <w:rPr>
          <w:rFonts w:eastAsia="Times New Roman" w:cs="Arial"/>
          <w:iCs/>
          <w:color w:val="000000"/>
          <w:szCs w:val="28"/>
          <w:lang w:val="uk-UA" w:eastAsia="ru-RU"/>
        </w:rPr>
        <w:t>і зазна</w:t>
      </w:r>
      <w:r w:rsidR="005A640F" w:rsidRPr="00CD53F7">
        <w:rPr>
          <w:rFonts w:eastAsia="Times New Roman" w:cs="Arial"/>
          <w:iCs/>
          <w:color w:val="000000"/>
          <w:szCs w:val="28"/>
          <w:lang w:val="uk-UA" w:eastAsia="ru-RU"/>
        </w:rPr>
        <w:t>ч</w:t>
      </w:r>
      <w:r w:rsidR="00995210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5A640F" w:rsidRPr="00CD53F7">
        <w:rPr>
          <w:rFonts w:eastAsia="Times New Roman" w:cs="Arial"/>
          <w:iCs/>
          <w:color w:val="000000"/>
          <w:szCs w:val="28"/>
          <w:lang w:val="uk-UA" w:eastAsia="ru-RU"/>
        </w:rPr>
        <w:t>ним вимогам</w:t>
      </w:r>
      <w:r w:rsidR="00E968F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якщо </w:t>
      </w:r>
      <w:r w:rsidR="009A6275" w:rsidRPr="00CD53F7">
        <w:rPr>
          <w:rFonts w:eastAsia="Times New Roman" w:cs="Arial"/>
          <w:iCs/>
          <w:color w:val="000000"/>
          <w:szCs w:val="28"/>
          <w:lang w:val="uk-UA" w:eastAsia="ru-RU"/>
        </w:rPr>
        <w:t>його геометрія суттєво ві</w:t>
      </w:r>
      <w:r w:rsidR="00997984" w:rsidRPr="00CD53F7">
        <w:rPr>
          <w:rFonts w:eastAsia="Times New Roman" w:cs="Arial"/>
          <w:iCs/>
          <w:color w:val="000000"/>
          <w:szCs w:val="28"/>
          <w:lang w:val="uk-UA" w:eastAsia="ru-RU"/>
        </w:rPr>
        <w:t>дрізняється від колі</w:t>
      </w:r>
      <w:r w:rsidR="009A6275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0517A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3E729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цього </w:t>
      </w:r>
      <w:r w:rsidR="000517AC" w:rsidRPr="00CD53F7">
        <w:rPr>
          <w:rFonts w:eastAsia="Times New Roman" w:cs="Arial"/>
          <w:iCs/>
          <w:color w:val="000000"/>
          <w:szCs w:val="28"/>
          <w:lang w:val="uk-UA" w:eastAsia="ru-RU"/>
        </w:rPr>
        <w:t>постачальника (форма і товщина диска, діаметр тощо)</w:t>
      </w:r>
      <w:r w:rsidR="00995210" w:rsidRPr="00CD53F7">
        <w:rPr>
          <w:rFonts w:eastAsia="Times New Roman" w:cs="Arial"/>
          <w:iCs/>
          <w:color w:val="000000"/>
          <w:szCs w:val="28"/>
          <w:lang w:val="uk-UA" w:eastAsia="ru-RU"/>
        </w:rPr>
        <w:t>, які пройшли оцінку</w:t>
      </w:r>
      <w:r w:rsidR="00FE6064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FE6064" w:rsidRPr="00CD53F7" w:rsidRDefault="00FE6064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будь-яка зміна </w:t>
      </w:r>
      <w:r w:rsidR="00612BD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</w:t>
      </w:r>
      <w:r w:rsidR="00DA2C4F" w:rsidRPr="00CD53F7">
        <w:rPr>
          <w:rFonts w:eastAsia="Times New Roman" w:cs="Arial"/>
          <w:iCs/>
          <w:color w:val="000000"/>
          <w:szCs w:val="28"/>
          <w:lang w:val="uk-UA" w:eastAsia="ru-RU"/>
        </w:rPr>
        <w:t>технолог</w:t>
      </w:r>
      <w:r w:rsidR="00612BD1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DA2C4F" w:rsidRPr="00CD53F7">
        <w:rPr>
          <w:rFonts w:eastAsia="Times New Roman" w:cs="Arial"/>
          <w:iCs/>
          <w:color w:val="000000"/>
          <w:szCs w:val="28"/>
          <w:lang w:val="uk-UA" w:eastAsia="ru-RU"/>
        </w:rPr>
        <w:t>ї</w:t>
      </w:r>
      <w:r w:rsidR="00612BD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виробництва </w:t>
      </w:r>
      <w:r w:rsidR="00CC1C6B" w:rsidRPr="00CD53F7">
        <w:rPr>
          <w:rFonts w:eastAsia="Times New Roman" w:cs="Arial"/>
          <w:iCs/>
          <w:color w:val="000000"/>
          <w:szCs w:val="28"/>
          <w:lang w:val="uk-UA" w:eastAsia="ru-RU"/>
        </w:rPr>
        <w:t>за</w:t>
      </w:r>
      <w:r w:rsidR="00D815A0" w:rsidRPr="00CD53F7">
        <w:rPr>
          <w:rFonts w:eastAsia="Times New Roman" w:cs="Arial"/>
          <w:iCs/>
          <w:color w:val="000000"/>
          <w:szCs w:val="28"/>
          <w:lang w:val="uk-UA" w:eastAsia="ru-RU"/>
        </w:rPr>
        <w:t>тверджених колі</w:t>
      </w:r>
      <w:r w:rsidR="00CC1C6B" w:rsidRPr="00CD53F7">
        <w:rPr>
          <w:rFonts w:eastAsia="Times New Roman" w:cs="Arial"/>
          <w:iCs/>
          <w:color w:val="000000"/>
          <w:szCs w:val="28"/>
          <w:lang w:val="uk-UA" w:eastAsia="ru-RU"/>
        </w:rPr>
        <w:t>с п</w:t>
      </w:r>
      <w:r w:rsidR="00CC1C6B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CC1C6B" w:rsidRPr="00CD53F7">
        <w:rPr>
          <w:rFonts w:eastAsia="Times New Roman" w:cs="Arial"/>
          <w:iCs/>
          <w:color w:val="000000"/>
          <w:szCs w:val="28"/>
          <w:lang w:val="uk-UA" w:eastAsia="ru-RU"/>
        </w:rPr>
        <w:t>стачальника.</w:t>
      </w:r>
    </w:p>
    <w:p w:rsidR="00CC1C6B" w:rsidRPr="00CD53F7" w:rsidRDefault="00CC1C6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C1C6B" w:rsidRPr="00CD53F7" w:rsidRDefault="00CC1C6B" w:rsidP="00C96A7F">
      <w:pPr>
        <w:pStyle w:val="1"/>
      </w:pPr>
      <w:bookmarkStart w:id="60" w:name="_Toc524513910"/>
      <w:r w:rsidRPr="00CD53F7">
        <w:t>Е.2 Вимоги</w:t>
      </w:r>
      <w:bookmarkEnd w:id="60"/>
    </w:p>
    <w:p w:rsidR="00CC1C6B" w:rsidRPr="00CD53F7" w:rsidRDefault="00CC1C6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4844D5" w:rsidRPr="00CD53F7" w:rsidRDefault="00CC1C6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Е.2.1 Вимоги, яких повинен</w:t>
      </w:r>
      <w:r w:rsidR="004844D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дотримуватися постачальник</w:t>
      </w:r>
    </w:p>
    <w:p w:rsidR="004844D5" w:rsidRPr="00CD53F7" w:rsidRDefault="004844D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CC1C6B" w:rsidRPr="00CD53F7" w:rsidRDefault="004844D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Е.2.1.1 Загальні положення</w:t>
      </w:r>
    </w:p>
    <w:p w:rsidR="001E7AF3" w:rsidRPr="00CD53F7" w:rsidRDefault="001E7AF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A67A6B" w:rsidRPr="00CD53F7" w:rsidRDefault="00D815A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Якщо виробник колі</w:t>
      </w:r>
      <w:r w:rsidR="004844D5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12747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залучає більш</w:t>
      </w:r>
      <w:r w:rsidR="00605C2E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12747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ніж </w:t>
      </w:r>
      <w:r w:rsidR="004222C1" w:rsidRPr="00CD53F7">
        <w:rPr>
          <w:rFonts w:eastAsia="Times New Roman" w:cs="Arial"/>
          <w:iCs/>
          <w:color w:val="000000"/>
          <w:szCs w:val="28"/>
          <w:lang w:val="uk-UA" w:eastAsia="ru-RU"/>
        </w:rPr>
        <w:t>одного</w:t>
      </w:r>
      <w:r w:rsidR="0012747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постачальник</w:t>
      </w:r>
      <w:r w:rsidR="004222C1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BA3808" w:rsidRPr="00CD53F7">
        <w:rPr>
          <w:rFonts w:eastAsia="Times New Roman" w:cs="Arial"/>
          <w:iCs/>
          <w:color w:val="000000"/>
          <w:szCs w:val="28"/>
          <w:lang w:val="uk-UA" w:eastAsia="ru-RU"/>
        </w:rPr>
        <w:t>, всі задіяні сторони пови</w:t>
      </w:r>
      <w:r w:rsidR="00E17224" w:rsidRPr="00CD53F7">
        <w:rPr>
          <w:rFonts w:eastAsia="Times New Roman" w:cs="Arial"/>
          <w:iCs/>
          <w:color w:val="000000"/>
          <w:szCs w:val="28"/>
          <w:lang w:val="uk-UA" w:eastAsia="ru-RU"/>
        </w:rPr>
        <w:t>нні дотримуватися наступних вимог.</w:t>
      </w:r>
    </w:p>
    <w:p w:rsidR="00E17224" w:rsidRPr="00CD53F7" w:rsidRDefault="00E1722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17224" w:rsidRPr="00CD53F7" w:rsidRDefault="00E1722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Е.2.1.2 Організація </w:t>
      </w:r>
      <w:r w:rsidR="002026A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контролю якості</w:t>
      </w:r>
    </w:p>
    <w:p w:rsidR="002026A4" w:rsidRPr="00CD53F7" w:rsidRDefault="002026A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026A4" w:rsidRPr="00CD53F7" w:rsidRDefault="002026A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Постачальник повинен </w:t>
      </w:r>
      <w:r w:rsidR="002413F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керуватися системою забезпечення якості, яка відповідає вимогам </w:t>
      </w:r>
      <w:r w:rsidR="00A42A6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стандарту </w:t>
      </w:r>
      <w:r w:rsidR="002413F6" w:rsidRPr="00CD53F7">
        <w:rPr>
          <w:rFonts w:eastAsia="Times New Roman" w:cs="Arial"/>
          <w:iCs/>
          <w:color w:val="000000"/>
          <w:szCs w:val="28"/>
          <w:lang w:val="uk-UA" w:eastAsia="ru-RU"/>
        </w:rPr>
        <w:t>EN ISO 9001.</w:t>
      </w:r>
    </w:p>
    <w:p w:rsidR="0029375F" w:rsidRPr="00CD53F7" w:rsidRDefault="00A42A6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29375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Е.2.1.3 Кваліфікація персоналу</w:t>
      </w:r>
    </w:p>
    <w:p w:rsidR="00DA3FE4" w:rsidRPr="00CD53F7" w:rsidRDefault="00DA3FE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A3FE4" w:rsidRPr="00CD53F7" w:rsidRDefault="00DA3FE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Персонал, який пройшов підг</w:t>
      </w:r>
      <w:r w:rsidR="002C4593" w:rsidRPr="00CD53F7">
        <w:rPr>
          <w:rFonts w:eastAsia="Times New Roman" w:cs="Arial"/>
          <w:iCs/>
          <w:color w:val="000000"/>
          <w:szCs w:val="28"/>
          <w:lang w:val="uk-UA" w:eastAsia="ru-RU"/>
        </w:rPr>
        <w:t>отовку з проведення неруйнівного кон</w:t>
      </w:r>
      <w:r w:rsidR="002C4593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2C4593" w:rsidRPr="00CD53F7">
        <w:rPr>
          <w:rFonts w:eastAsia="Times New Roman" w:cs="Arial"/>
          <w:iCs/>
          <w:color w:val="000000"/>
          <w:szCs w:val="28"/>
          <w:lang w:val="uk-UA" w:eastAsia="ru-RU"/>
        </w:rPr>
        <w:t>ролю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повинен бути </w:t>
      </w:r>
      <w:r w:rsidR="003D1CA8" w:rsidRPr="00CD53F7">
        <w:rPr>
          <w:rFonts w:eastAsia="Times New Roman" w:cs="Arial"/>
          <w:iCs/>
          <w:color w:val="000000"/>
          <w:szCs w:val="28"/>
          <w:lang w:val="uk-UA" w:eastAsia="ru-RU"/>
        </w:rPr>
        <w:t>кваліфікований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у відповідності </w:t>
      </w:r>
      <w:r w:rsidR="002C4593" w:rsidRPr="00CD53F7">
        <w:rPr>
          <w:rFonts w:eastAsia="Times New Roman" w:cs="Arial"/>
          <w:iCs/>
          <w:color w:val="000000"/>
          <w:szCs w:val="28"/>
          <w:lang w:val="uk-UA" w:eastAsia="ru-RU"/>
        </w:rPr>
        <w:t>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2C459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вимог </w:t>
      </w:r>
      <w:r w:rsidR="003D1CA8" w:rsidRPr="00CD53F7">
        <w:rPr>
          <w:rFonts w:eastAsia="Times New Roman" w:cs="Arial"/>
          <w:iCs/>
          <w:color w:val="000000"/>
          <w:szCs w:val="28"/>
          <w:lang w:val="uk-UA" w:eastAsia="ru-RU"/>
        </w:rPr>
        <w:t>EN 473.</w:t>
      </w:r>
    </w:p>
    <w:p w:rsidR="003D1CA8" w:rsidRPr="00CD53F7" w:rsidRDefault="003D1CA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D1CA8" w:rsidRPr="00CD53F7" w:rsidRDefault="003D1CA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Е.2.14 Обладнання</w:t>
      </w:r>
    </w:p>
    <w:p w:rsidR="003D1CA8" w:rsidRPr="00CD53F7" w:rsidRDefault="003D1CA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45680" w:rsidRPr="00CD53F7" w:rsidRDefault="003D1CA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Обладнання, яке використовується </w:t>
      </w:r>
      <w:r w:rsidR="0090619D" w:rsidRPr="00CD53F7">
        <w:rPr>
          <w:rFonts w:eastAsia="Times New Roman" w:cs="Arial"/>
          <w:iCs/>
          <w:color w:val="000000"/>
          <w:szCs w:val="28"/>
          <w:lang w:val="uk-UA" w:eastAsia="ru-RU"/>
        </w:rPr>
        <w:t>постачальником для виробництва, контролю</w:t>
      </w:r>
      <w:r w:rsidR="00A42A6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моніторингу продукції</w:t>
      </w:r>
      <w:r w:rsidR="0090619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6B5C0F" w:rsidRPr="00CD53F7">
        <w:rPr>
          <w:rFonts w:eastAsia="Times New Roman" w:cs="Arial"/>
          <w:iCs/>
          <w:color w:val="000000"/>
          <w:szCs w:val="28"/>
          <w:lang w:val="uk-UA" w:eastAsia="ru-RU"/>
        </w:rPr>
        <w:t>має з</w:t>
      </w:r>
      <w:r w:rsidR="00221263" w:rsidRPr="00CD53F7">
        <w:rPr>
          <w:rFonts w:eastAsia="Times New Roman" w:cs="Arial"/>
          <w:iCs/>
          <w:color w:val="000000"/>
          <w:szCs w:val="28"/>
          <w:lang w:val="uk-UA" w:eastAsia="ru-RU"/>
        </w:rPr>
        <w:t>адовол</w:t>
      </w:r>
      <w:r w:rsidR="006B5C0F" w:rsidRPr="00CD53F7">
        <w:rPr>
          <w:rFonts w:eastAsia="Times New Roman" w:cs="Arial"/>
          <w:iCs/>
          <w:color w:val="000000"/>
          <w:szCs w:val="28"/>
          <w:lang w:val="uk-UA" w:eastAsia="ru-RU"/>
        </w:rPr>
        <w:t>ьняти</w:t>
      </w:r>
      <w:r w:rsidR="0090619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221263" w:rsidRPr="00CD53F7">
        <w:rPr>
          <w:rFonts w:eastAsia="Times New Roman" w:cs="Arial"/>
          <w:iCs/>
          <w:color w:val="000000"/>
          <w:szCs w:val="28"/>
          <w:lang w:val="uk-UA" w:eastAsia="ru-RU"/>
        </w:rPr>
        <w:t>вимог</w:t>
      </w:r>
      <w:r w:rsidR="005546CB" w:rsidRPr="00CD53F7">
        <w:rPr>
          <w:rFonts w:eastAsia="Times New Roman" w:cs="Arial"/>
          <w:iCs/>
          <w:color w:val="000000"/>
          <w:szCs w:val="28"/>
          <w:lang w:val="uk-UA" w:eastAsia="ru-RU"/>
        </w:rPr>
        <w:t>ам</w:t>
      </w:r>
      <w:r w:rsidR="006B5C0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ць</w:t>
      </w:r>
      <w:r w:rsidR="00B45680" w:rsidRPr="00CD53F7">
        <w:rPr>
          <w:rFonts w:eastAsia="Times New Roman" w:cs="Arial"/>
          <w:iCs/>
          <w:color w:val="000000"/>
          <w:szCs w:val="28"/>
          <w:lang w:val="uk-UA" w:eastAsia="ru-RU"/>
        </w:rPr>
        <w:t>ого ста</w:t>
      </w:r>
      <w:r w:rsidR="00B45680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B45680" w:rsidRPr="00CD53F7">
        <w:rPr>
          <w:rFonts w:eastAsia="Times New Roman" w:cs="Arial"/>
          <w:iCs/>
          <w:color w:val="000000"/>
          <w:szCs w:val="28"/>
          <w:lang w:val="uk-UA" w:eastAsia="ru-RU"/>
        </w:rPr>
        <w:t>дарту.</w:t>
      </w:r>
    </w:p>
    <w:p w:rsidR="003D1CA8" w:rsidRPr="00CD53F7" w:rsidRDefault="00B4568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дефектоскопії ободу повинен застосовуватися </w:t>
      </w:r>
      <w:r w:rsidR="005546CB" w:rsidRPr="00CD53F7">
        <w:rPr>
          <w:rFonts w:eastAsia="Times New Roman" w:cs="Arial"/>
          <w:iCs/>
          <w:color w:val="000000"/>
          <w:szCs w:val="28"/>
          <w:lang w:val="uk-UA" w:eastAsia="ru-RU"/>
        </w:rPr>
        <w:t>автоматизований ультразвукови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й </w:t>
      </w:r>
      <w:r w:rsidR="005546CB" w:rsidRPr="00CD53F7">
        <w:rPr>
          <w:rFonts w:eastAsia="Times New Roman" w:cs="Arial"/>
          <w:iCs/>
          <w:color w:val="000000"/>
          <w:szCs w:val="28"/>
          <w:lang w:val="uk-UA" w:eastAsia="ru-RU"/>
        </w:rPr>
        <w:t>контроль</w:t>
      </w:r>
      <w:r w:rsidR="0027545E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27545E" w:rsidRPr="00CD53F7" w:rsidRDefault="002754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7545E" w:rsidRPr="00CD53F7" w:rsidRDefault="002754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Е.2.2 Вимоги, яким повинн</w:t>
      </w:r>
      <w:r w:rsidR="00CE1EA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відповідати </w:t>
      </w:r>
      <w:r w:rsidR="00CE1EA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продукція</w:t>
      </w:r>
    </w:p>
    <w:p w:rsidR="0027545E" w:rsidRPr="00CD53F7" w:rsidRDefault="0027545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7545E" w:rsidRPr="00CD53F7" w:rsidRDefault="00CE1EA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Продукція повинна відповідати вимогам, зазначеним в </w:t>
      </w:r>
      <w:r w:rsidR="00DA4BDB" w:rsidRPr="00CD53F7">
        <w:rPr>
          <w:rFonts w:eastAsia="Times New Roman" w:cs="Arial"/>
          <w:iCs/>
          <w:color w:val="000000"/>
          <w:szCs w:val="28"/>
          <w:lang w:val="uk-UA" w:eastAsia="ru-RU"/>
        </w:rPr>
        <w:t>розділ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 3.</w:t>
      </w:r>
    </w:p>
    <w:p w:rsidR="00CE1EA9" w:rsidRPr="00CD53F7" w:rsidRDefault="0083730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Повинна бути забезпечена м</w:t>
      </w:r>
      <w:r w:rsidR="00FE3D2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ожливість проведення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експрес</w:t>
      </w:r>
      <w:r w:rsidR="00785D38" w:rsidRPr="00CD53F7">
        <w:rPr>
          <w:rFonts w:eastAsia="Times New Roman" w:cs="Arial"/>
          <w:iCs/>
          <w:color w:val="000000"/>
          <w:szCs w:val="28"/>
          <w:lang w:val="uk-UA" w:eastAsia="ru-RU"/>
        </w:rPr>
        <w:t>-</w:t>
      </w:r>
      <w:r w:rsidR="00FE3D2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контролю (простежуваності) кожного </w:t>
      </w:r>
      <w:r w:rsidR="008C3CB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колеса </w:t>
      </w:r>
      <w:r w:rsidR="00223905" w:rsidRPr="00CD53F7">
        <w:rPr>
          <w:rFonts w:eastAsia="Times New Roman" w:cs="Arial"/>
          <w:iCs/>
          <w:color w:val="000000"/>
          <w:szCs w:val="28"/>
          <w:lang w:val="uk-UA" w:eastAsia="ru-RU"/>
        </w:rPr>
        <w:t>після його термообробки.</w:t>
      </w:r>
    </w:p>
    <w:p w:rsidR="00223905" w:rsidRPr="00CD53F7" w:rsidRDefault="0022390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23905" w:rsidRPr="00CD53F7" w:rsidRDefault="00675E56" w:rsidP="00C96A7F">
      <w:pPr>
        <w:pStyle w:val="1"/>
      </w:pPr>
      <w:bookmarkStart w:id="61" w:name="_Toc524513911"/>
      <w:r w:rsidRPr="00CD53F7">
        <w:t xml:space="preserve">Е.3 </w:t>
      </w:r>
      <w:r w:rsidR="00DA4BDB" w:rsidRPr="00CD53F7">
        <w:t>Процедура кваліфікації</w:t>
      </w:r>
      <w:bookmarkEnd w:id="61"/>
    </w:p>
    <w:p w:rsidR="00675E56" w:rsidRPr="00CD53F7" w:rsidRDefault="00675E56" w:rsidP="00C96A7F">
      <w:pPr>
        <w:pStyle w:val="1"/>
      </w:pPr>
    </w:p>
    <w:p w:rsidR="00675E56" w:rsidRPr="00CD53F7" w:rsidRDefault="00675E56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  <w:bookmarkStart w:id="62" w:name="_Toc518308624"/>
      <w:r w:rsidRPr="00CD53F7">
        <w:rPr>
          <w:rFonts w:cs="Arial"/>
          <w:b/>
          <w:szCs w:val="28"/>
          <w:lang w:val="uk-UA" w:eastAsia="ru-RU"/>
        </w:rPr>
        <w:t>Е.3.1 Загальні положення</w:t>
      </w:r>
      <w:bookmarkEnd w:id="62"/>
    </w:p>
    <w:p w:rsidR="00675E56" w:rsidRPr="00CD53F7" w:rsidRDefault="00675E56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75E56" w:rsidRPr="00CD53F7" w:rsidRDefault="00304433" w:rsidP="00C96A7F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Процедур</w:t>
      </w:r>
      <w:r w:rsidR="00675E56" w:rsidRPr="00CD53F7">
        <w:rPr>
          <w:rFonts w:eastAsia="Times New Roman" w:cs="Arial"/>
          <w:iCs/>
          <w:color w:val="000000"/>
          <w:szCs w:val="28"/>
          <w:lang w:val="uk-UA" w:eastAsia="ru-RU"/>
        </w:rPr>
        <w:t>а перевірки</w:t>
      </w:r>
      <w:r w:rsidR="00E8326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продукції</w:t>
      </w:r>
      <w:r w:rsidR="00675E5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 відповідність технічним вимогам</w:t>
      </w:r>
      <w:r w:rsidR="00E8326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складається з чотирьох послідовних етапів:</w:t>
      </w:r>
    </w:p>
    <w:p w:rsidR="00E83266" w:rsidRPr="00CD53F7" w:rsidRDefault="00E83266" w:rsidP="00C96A7F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представлення документів постачальником;</w:t>
      </w:r>
    </w:p>
    <w:p w:rsidR="00E83266" w:rsidRPr="00CD53F7" w:rsidRDefault="00E83266" w:rsidP="00C96A7F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оцінка виробничого обладнання</w:t>
      </w:r>
      <w:r w:rsidR="0042080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 виробничих процесів;</w:t>
      </w:r>
    </w:p>
    <w:p w:rsidR="0042080A" w:rsidRPr="00CD53F7" w:rsidRDefault="0042080A" w:rsidP="00C96A7F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лабораторні випробування;</w:t>
      </w:r>
    </w:p>
    <w:p w:rsidR="0042080A" w:rsidRPr="00CD53F7" w:rsidRDefault="00304433" w:rsidP="00C96A7F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дослідна</w:t>
      </w:r>
      <w:r w:rsidR="00D815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експлуатації колі</w:t>
      </w:r>
      <w:r w:rsidR="00132BAE" w:rsidRPr="00CD53F7">
        <w:rPr>
          <w:rFonts w:eastAsia="Times New Roman" w:cs="Arial"/>
          <w:iCs/>
          <w:color w:val="000000"/>
          <w:szCs w:val="28"/>
          <w:lang w:val="uk-UA" w:eastAsia="ru-RU"/>
        </w:rPr>
        <w:t>с.</w:t>
      </w:r>
    </w:p>
    <w:p w:rsidR="001D32B1" w:rsidRPr="00CD53F7" w:rsidRDefault="001D32B1" w:rsidP="00C96A7F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Після третього етапу видається </w:t>
      </w:r>
      <w:r w:rsidR="009B02D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тимчасовий </w:t>
      </w:r>
      <w:r w:rsidR="00CF12A8" w:rsidRPr="00CD53F7">
        <w:rPr>
          <w:rFonts w:eastAsia="Times New Roman" w:cs="Arial"/>
          <w:iCs/>
          <w:color w:val="000000"/>
          <w:szCs w:val="28"/>
          <w:lang w:val="uk-UA" w:eastAsia="ru-RU"/>
        </w:rPr>
        <w:t>сертифікат відповідності</w:t>
      </w:r>
      <w:r w:rsidR="0008072B" w:rsidRPr="00CD53F7">
        <w:rPr>
          <w:rFonts w:eastAsia="Times New Roman" w:cs="Arial"/>
          <w:iCs/>
          <w:color w:val="000000"/>
          <w:szCs w:val="28"/>
          <w:lang w:val="uk-UA" w:eastAsia="ru-RU"/>
        </w:rPr>
        <w:t>, як</w:t>
      </w:r>
      <w:r w:rsidR="00CF12A8" w:rsidRPr="00CD53F7">
        <w:rPr>
          <w:rFonts w:eastAsia="Times New Roman" w:cs="Arial"/>
          <w:iCs/>
          <w:color w:val="000000"/>
          <w:szCs w:val="28"/>
          <w:lang w:val="uk-UA" w:eastAsia="ru-RU"/>
        </w:rPr>
        <w:t>ий</w:t>
      </w:r>
      <w:r w:rsidR="0008072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надає можливість </w:t>
      </w:r>
      <w:r w:rsidR="001D3EE8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прове</w:t>
      </w:r>
      <w:r w:rsidR="00CF12A8" w:rsidRPr="00CD53F7">
        <w:rPr>
          <w:rFonts w:eastAsia="Times New Roman" w:cs="Arial"/>
          <w:iCs/>
          <w:color w:val="000000"/>
          <w:szCs w:val="28"/>
          <w:lang w:val="uk-UA" w:eastAsia="ru-RU"/>
        </w:rPr>
        <w:t>сти</w:t>
      </w:r>
      <w:r w:rsidR="001D3EE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E46BEC" w:rsidRPr="00CD53F7">
        <w:rPr>
          <w:rFonts w:eastAsia="Times New Roman" w:cs="Arial"/>
          <w:iCs/>
          <w:color w:val="000000"/>
          <w:szCs w:val="28"/>
          <w:lang w:val="uk-UA" w:eastAsia="ru-RU"/>
        </w:rPr>
        <w:t>дослідн</w:t>
      </w:r>
      <w:r w:rsidR="00CF12A8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E46BE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експлуатаці</w:t>
      </w:r>
      <w:r w:rsidR="00CF12A8" w:rsidRPr="00CD53F7">
        <w:rPr>
          <w:rFonts w:eastAsia="Times New Roman" w:cs="Arial"/>
          <w:iCs/>
          <w:color w:val="000000"/>
          <w:szCs w:val="28"/>
          <w:lang w:val="uk-UA" w:eastAsia="ru-RU"/>
        </w:rPr>
        <w:t>ю</w:t>
      </w:r>
      <w:r w:rsidR="00E46BE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D815A0" w:rsidRPr="00CD53F7">
        <w:rPr>
          <w:rFonts w:eastAsia="Times New Roman" w:cs="Arial"/>
          <w:iCs/>
          <w:color w:val="000000"/>
          <w:szCs w:val="28"/>
          <w:lang w:val="uk-UA" w:eastAsia="ru-RU"/>
        </w:rPr>
        <w:t>колі</w:t>
      </w:r>
      <w:r w:rsidR="0008072B" w:rsidRPr="00CD53F7">
        <w:rPr>
          <w:rFonts w:eastAsia="Times New Roman" w:cs="Arial"/>
          <w:iCs/>
          <w:color w:val="000000"/>
          <w:szCs w:val="28"/>
          <w:lang w:val="uk-UA" w:eastAsia="ru-RU"/>
        </w:rPr>
        <w:t>с.</w:t>
      </w:r>
    </w:p>
    <w:p w:rsidR="00132BAE" w:rsidRPr="00CD53F7" w:rsidRDefault="00132BAE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</w:p>
    <w:p w:rsidR="00132BAE" w:rsidRPr="00CD53F7" w:rsidRDefault="00132BAE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  <w:bookmarkStart w:id="63" w:name="_Toc518308625"/>
      <w:r w:rsidRPr="00CD53F7">
        <w:rPr>
          <w:rFonts w:cs="Arial"/>
          <w:b/>
          <w:szCs w:val="28"/>
          <w:lang w:val="uk-UA" w:eastAsia="ru-RU"/>
        </w:rPr>
        <w:t>Е.3.2 Необхідна документація</w:t>
      </w:r>
      <w:bookmarkEnd w:id="63"/>
      <w:r w:rsidRPr="00CD53F7">
        <w:rPr>
          <w:rFonts w:cs="Arial"/>
          <w:b/>
          <w:szCs w:val="28"/>
          <w:lang w:val="uk-UA" w:eastAsia="ru-RU"/>
        </w:rPr>
        <w:t xml:space="preserve"> </w:t>
      </w:r>
    </w:p>
    <w:p w:rsidR="0027545E" w:rsidRPr="00CD53F7" w:rsidRDefault="0027545E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7545E" w:rsidRPr="00CD53F7" w:rsidRDefault="00CF12A8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Під час подання заявки на оцінку </w:t>
      </w:r>
      <w:r w:rsidR="0012660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відповідності продукції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зазначеним </w:t>
      </w:r>
      <w:r w:rsidR="001D7CF4" w:rsidRPr="00CD53F7">
        <w:rPr>
          <w:rFonts w:eastAsia="Times New Roman" w:cs="Arial"/>
          <w:iCs/>
          <w:color w:val="000000"/>
          <w:szCs w:val="28"/>
          <w:lang w:val="uk-UA" w:eastAsia="ru-RU"/>
        </w:rPr>
        <w:t>вимогам, постачальник повинен надати пакет документів, який включає в себе:</w:t>
      </w:r>
    </w:p>
    <w:p w:rsidR="001D7CF4" w:rsidRPr="00CD53F7" w:rsidRDefault="006B5CD5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опис продукції, яка є предметом заявки;</w:t>
      </w:r>
    </w:p>
    <w:p w:rsidR="00B41A1D" w:rsidRPr="00CD53F7" w:rsidRDefault="006A5E80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опис компанії із значенням:</w:t>
      </w:r>
    </w:p>
    <w:p w:rsidR="006A5E80" w:rsidRPr="00CD53F7" w:rsidRDefault="009145F7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розміру компанії (кількість робітників із визначенням </w:t>
      </w:r>
      <w:r w:rsidR="00D939C1" w:rsidRPr="00CD53F7">
        <w:rPr>
          <w:rFonts w:eastAsia="Times New Roman" w:cs="Arial"/>
          <w:iCs/>
          <w:color w:val="000000"/>
          <w:szCs w:val="28"/>
          <w:lang w:val="uk-UA" w:eastAsia="ru-RU"/>
        </w:rPr>
        <w:t>співвідн</w:t>
      </w:r>
      <w:r w:rsidR="00D939C1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D939C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шення </w:t>
      </w:r>
      <w:r w:rsidR="00CB5B50" w:rsidRPr="00CD53F7">
        <w:rPr>
          <w:rFonts w:eastAsia="Times New Roman" w:cs="Arial"/>
          <w:iCs/>
          <w:color w:val="000000"/>
          <w:szCs w:val="28"/>
          <w:lang w:val="uk-UA" w:eastAsia="ru-RU"/>
        </w:rPr>
        <w:t>персоналу, задіяно</w:t>
      </w:r>
      <w:r w:rsidR="000E3C0C" w:rsidRPr="00CD53F7">
        <w:rPr>
          <w:rFonts w:eastAsia="Times New Roman" w:cs="Arial"/>
          <w:iCs/>
          <w:color w:val="000000"/>
          <w:szCs w:val="28"/>
          <w:lang w:val="uk-UA" w:eastAsia="ru-RU"/>
        </w:rPr>
        <w:t>го</w:t>
      </w:r>
      <w:r w:rsidR="00CB5B5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у </w:t>
      </w:r>
      <w:r w:rsidR="00D939C1" w:rsidRPr="00CD53F7">
        <w:rPr>
          <w:rFonts w:eastAsia="Times New Roman" w:cs="Arial"/>
          <w:iCs/>
          <w:color w:val="000000"/>
          <w:szCs w:val="28"/>
          <w:lang w:val="uk-UA" w:eastAsia="ru-RU"/>
        </w:rPr>
        <w:t>виробництв</w:t>
      </w:r>
      <w:r w:rsidR="00CB5B50" w:rsidRPr="00CD53F7">
        <w:rPr>
          <w:rFonts w:eastAsia="Times New Roman" w:cs="Arial"/>
          <w:iCs/>
          <w:color w:val="000000"/>
          <w:szCs w:val="28"/>
          <w:lang w:val="uk-UA" w:eastAsia="ru-RU"/>
        </w:rPr>
        <w:t>і, контролі та забезпеченн</w:t>
      </w:r>
      <w:r w:rsidR="00C82751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CB5B5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яко</w:t>
      </w:r>
      <w:r w:rsidR="00CB5B50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CB5B50" w:rsidRPr="00CD53F7">
        <w:rPr>
          <w:rFonts w:eastAsia="Times New Roman" w:cs="Arial"/>
          <w:iCs/>
          <w:color w:val="000000"/>
          <w:szCs w:val="28"/>
          <w:lang w:val="uk-UA" w:eastAsia="ru-RU"/>
        </w:rPr>
        <w:t>ті</w:t>
      </w:r>
      <w:r w:rsidR="002F6338" w:rsidRPr="00CD53F7">
        <w:rPr>
          <w:rFonts w:eastAsia="Times New Roman" w:cs="Arial"/>
          <w:iCs/>
          <w:color w:val="000000"/>
          <w:szCs w:val="28"/>
          <w:lang w:val="uk-UA" w:eastAsia="ru-RU"/>
        </w:rPr>
        <w:t>),</w:t>
      </w:r>
    </w:p>
    <w:p w:rsidR="002F6338" w:rsidRPr="00CD53F7" w:rsidRDefault="00C82751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річне виробництво всієї продукції;</w:t>
      </w:r>
    </w:p>
    <w:p w:rsidR="00C82751" w:rsidRPr="00CD53F7" w:rsidRDefault="000F354C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перелік у</w:t>
      </w:r>
      <w:r w:rsidR="00B22065" w:rsidRPr="00CD53F7">
        <w:rPr>
          <w:rFonts w:eastAsia="Times New Roman" w:cs="Arial"/>
          <w:iCs/>
          <w:color w:val="000000"/>
          <w:szCs w:val="28"/>
          <w:lang w:val="uk-UA" w:eastAsia="ru-RU"/>
        </w:rPr>
        <w:t>сіх засобів виробництва та контролю;</w:t>
      </w:r>
    </w:p>
    <w:p w:rsidR="00B22065" w:rsidRPr="00CD53F7" w:rsidRDefault="0031178B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відомості щодо організації виробництва з відповідними </w:t>
      </w:r>
      <w:r w:rsidR="003F1EE6" w:rsidRPr="00CD53F7">
        <w:rPr>
          <w:rFonts w:eastAsia="Times New Roman" w:cs="Arial"/>
          <w:iCs/>
          <w:color w:val="000000"/>
          <w:szCs w:val="28"/>
          <w:lang w:val="uk-UA" w:eastAsia="ru-RU"/>
        </w:rPr>
        <w:t>схемами організаційної структури</w:t>
      </w:r>
      <w:r w:rsidR="006D61EB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6D61EB" w:rsidRPr="00CD53F7" w:rsidRDefault="006D61EB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опис виробничих процесів із роз’ясненням різних етапів виро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ництва;</w:t>
      </w:r>
    </w:p>
    <w:p w:rsidR="006D61EB" w:rsidRPr="00CD53F7" w:rsidRDefault="003C543C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відомості </w:t>
      </w:r>
      <w:r w:rsidR="000F35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сировин</w:t>
      </w:r>
      <w:r w:rsidR="000F354C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 переліком постачальників;</w:t>
      </w:r>
    </w:p>
    <w:p w:rsidR="003C543C" w:rsidRPr="00CD53F7" w:rsidRDefault="00030367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результати випробувань продукції, яка </w:t>
      </w:r>
      <w:r w:rsidR="000F35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є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предметом заявки;</w:t>
      </w:r>
    </w:p>
    <w:p w:rsidR="00030367" w:rsidRPr="00CD53F7" w:rsidRDefault="00FC3D96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сертифікати відповідності</w:t>
      </w:r>
      <w:r w:rsidR="006E67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якщо продукція </w:t>
      </w:r>
      <w:r w:rsidR="00D8555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раніше пройшла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оці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ку ві</w:t>
      </w:r>
      <w:r w:rsidR="00D85553" w:rsidRPr="00CD53F7">
        <w:rPr>
          <w:rFonts w:eastAsia="Times New Roman" w:cs="Arial"/>
          <w:iCs/>
          <w:color w:val="000000"/>
          <w:szCs w:val="28"/>
          <w:lang w:val="uk-UA" w:eastAsia="ru-RU"/>
        </w:rPr>
        <w:t>дповід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но</w:t>
      </w:r>
      <w:r w:rsidR="00D85553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 зазначе</w:t>
      </w:r>
      <w:r w:rsidR="00D85553" w:rsidRPr="00CD53F7">
        <w:rPr>
          <w:rFonts w:eastAsia="Times New Roman" w:cs="Arial"/>
          <w:iCs/>
          <w:color w:val="000000"/>
          <w:szCs w:val="28"/>
          <w:lang w:val="uk-UA" w:eastAsia="ru-RU"/>
        </w:rPr>
        <w:t>ним вимогам.</w:t>
      </w:r>
    </w:p>
    <w:p w:rsidR="00D85553" w:rsidRPr="00CD53F7" w:rsidRDefault="00D8555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Якщо </w:t>
      </w:r>
      <w:r w:rsidR="006820C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постачальник надав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пакет документів </w:t>
      </w:r>
      <w:r w:rsidR="006820CC" w:rsidRPr="00CD53F7">
        <w:rPr>
          <w:rFonts w:eastAsia="Times New Roman" w:cs="Arial"/>
          <w:iCs/>
          <w:color w:val="000000"/>
          <w:szCs w:val="28"/>
          <w:lang w:val="uk-UA" w:eastAsia="ru-RU"/>
        </w:rPr>
        <w:t>для перевірки іншого к</w:t>
      </w:r>
      <w:r w:rsidR="006820CC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6820C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леса на відповідність </w:t>
      </w:r>
      <w:r w:rsidR="001942CA" w:rsidRPr="00CD53F7">
        <w:rPr>
          <w:rFonts w:eastAsia="Times New Roman" w:cs="Arial"/>
          <w:iCs/>
          <w:color w:val="000000"/>
          <w:szCs w:val="28"/>
          <w:lang w:val="uk-UA" w:eastAsia="ru-RU"/>
        </w:rPr>
        <w:t>технічним вимогам, пакет документів, який надає п</w:t>
      </w:r>
      <w:r w:rsidR="001942CA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1942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стачальник для </w:t>
      </w:r>
      <w:r w:rsidR="00195C0F" w:rsidRPr="00CD53F7">
        <w:rPr>
          <w:rFonts w:eastAsia="Times New Roman" w:cs="Arial"/>
          <w:iCs/>
          <w:color w:val="000000"/>
          <w:szCs w:val="28"/>
          <w:lang w:val="uk-UA" w:eastAsia="ru-RU"/>
        </w:rPr>
        <w:t>перевірки відповідності</w:t>
      </w:r>
      <w:r w:rsidR="005C47B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но</w:t>
      </w:r>
      <w:r w:rsidR="00400B24" w:rsidRPr="00CD53F7">
        <w:rPr>
          <w:rFonts w:eastAsia="Times New Roman" w:cs="Arial"/>
          <w:iCs/>
          <w:color w:val="000000"/>
          <w:szCs w:val="28"/>
          <w:lang w:val="uk-UA" w:eastAsia="ru-RU"/>
        </w:rPr>
        <w:t>вого колеса</w:t>
      </w:r>
      <w:r w:rsidR="00195C0F" w:rsidRPr="00CD53F7">
        <w:rPr>
          <w:rFonts w:eastAsia="Times New Roman" w:cs="Arial"/>
          <w:iCs/>
          <w:color w:val="000000"/>
          <w:szCs w:val="28"/>
          <w:lang w:val="uk-UA" w:eastAsia="ru-RU"/>
        </w:rPr>
        <w:t>, повинен містити тільки дані, характерні для цього нового колеса або нового для компанії.</w:t>
      </w:r>
    </w:p>
    <w:p w:rsidR="00195C0F" w:rsidRPr="00CD53F7" w:rsidRDefault="00195C0F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95C0F" w:rsidRPr="00CD53F7" w:rsidRDefault="00157EBF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  <w:bookmarkStart w:id="64" w:name="_Toc518308626"/>
      <w:r w:rsidRPr="00CD53F7">
        <w:rPr>
          <w:rFonts w:cs="Arial"/>
          <w:b/>
          <w:szCs w:val="28"/>
          <w:lang w:val="uk-UA" w:eastAsia="ru-RU"/>
        </w:rPr>
        <w:t>Е.3.3 Оцінка заводу-виробника і виробничих процесів</w:t>
      </w:r>
      <w:bookmarkEnd w:id="64"/>
    </w:p>
    <w:p w:rsidR="00BE089E" w:rsidRPr="00CD53F7" w:rsidRDefault="00BE089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eastAsia="ru-RU"/>
        </w:rPr>
      </w:pPr>
    </w:p>
    <w:p w:rsidR="00157EBF" w:rsidRPr="00CD53F7" w:rsidRDefault="00157EB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Дана оцінка включає</w:t>
      </w:r>
      <w:r w:rsidR="00143DA3" w:rsidRPr="00CD53F7">
        <w:rPr>
          <w:rFonts w:eastAsia="Times New Roman" w:cs="Arial"/>
          <w:iCs/>
          <w:color w:val="000000"/>
          <w:szCs w:val="28"/>
          <w:lang w:val="uk-UA" w:eastAsia="ru-RU"/>
        </w:rPr>
        <w:t>:</w:t>
      </w:r>
    </w:p>
    <w:p w:rsidR="00143DA3" w:rsidRPr="00CD53F7" w:rsidRDefault="00143DA3" w:rsidP="00624343">
      <w:pPr>
        <w:numPr>
          <w:ilvl w:val="0"/>
          <w:numId w:val="1"/>
        </w:numPr>
        <w:spacing w:before="0" w:beforeAutospacing="0" w:after="0" w:afterAutospacing="0"/>
        <w:ind w:hanging="11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інспекцію заводу-виробника і перевірку виробничих процесів;</w:t>
      </w:r>
    </w:p>
    <w:p w:rsidR="00416A9A" w:rsidRPr="00CD53F7" w:rsidRDefault="00624343" w:rsidP="00624343">
      <w:pPr>
        <w:numPr>
          <w:ilvl w:val="0"/>
          <w:numId w:val="1"/>
        </w:numPr>
        <w:spacing w:before="0" w:beforeAutospacing="0" w:after="0" w:afterAutospacing="0"/>
        <w:ind w:hanging="11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>
        <w:rPr>
          <w:rFonts w:eastAsia="Times New Roman" w:cs="Arial"/>
          <w:iCs/>
          <w:color w:val="000000"/>
          <w:szCs w:val="28"/>
          <w:lang w:val="uk-UA" w:eastAsia="ru-RU"/>
        </w:rPr>
        <w:t>інспекцію заводу постачальника</w:t>
      </w:r>
      <w:r w:rsidR="00D740F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1351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сировини </w:t>
      </w:r>
      <w:r w:rsidR="00416A9A" w:rsidRPr="00CD53F7">
        <w:rPr>
          <w:rFonts w:eastAsia="Times New Roman" w:cs="Arial"/>
          <w:iCs/>
          <w:color w:val="000000"/>
          <w:szCs w:val="28"/>
          <w:lang w:val="uk-UA" w:eastAsia="ru-RU"/>
        </w:rPr>
        <w:t>та його виробничих процесів;</w:t>
      </w:r>
    </w:p>
    <w:p w:rsidR="00D740F9" w:rsidRPr="00CD53F7" w:rsidRDefault="00416A9A" w:rsidP="00624343">
      <w:pPr>
        <w:numPr>
          <w:ilvl w:val="0"/>
          <w:numId w:val="1"/>
        </w:numPr>
        <w:spacing w:before="0" w:beforeAutospacing="0" w:after="0" w:afterAutospacing="0"/>
        <w:ind w:hanging="11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перевірку даних, наданих постачальником з метою впевнитися</w:t>
      </w:r>
      <w:r w:rsidR="00A942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у повному дотриманні вимог параграфу Е.2.1;</w:t>
      </w:r>
    </w:p>
    <w:p w:rsidR="00A94200" w:rsidRPr="00CD53F7" w:rsidRDefault="00A94200" w:rsidP="00624343">
      <w:pPr>
        <w:numPr>
          <w:ilvl w:val="0"/>
          <w:numId w:val="1"/>
        </w:numPr>
        <w:spacing w:before="0" w:beforeAutospacing="0" w:after="0" w:afterAutospacing="0"/>
        <w:ind w:hanging="11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перевірку інформації, </w:t>
      </w:r>
      <w:r w:rsidR="00E06D43" w:rsidRPr="00CD53F7">
        <w:rPr>
          <w:rFonts w:eastAsia="Times New Roman" w:cs="Arial"/>
          <w:iCs/>
          <w:color w:val="000000"/>
          <w:szCs w:val="28"/>
          <w:lang w:val="uk-UA" w:eastAsia="ru-RU"/>
        </w:rPr>
        <w:t>зазначеної в документах, які відносяться до параграфу Е.3.2.</w:t>
      </w:r>
    </w:p>
    <w:p w:rsidR="00250EE2" w:rsidRPr="00CD53F7" w:rsidRDefault="000F354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E06D4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кінці </w:t>
      </w:r>
      <w:r w:rsidR="003E729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цього </w:t>
      </w:r>
      <w:r w:rsidR="00E06D43" w:rsidRPr="00CD53F7">
        <w:rPr>
          <w:rFonts w:eastAsia="Times New Roman" w:cs="Arial"/>
          <w:iCs/>
          <w:color w:val="000000"/>
          <w:szCs w:val="28"/>
          <w:lang w:val="uk-UA" w:eastAsia="ru-RU"/>
        </w:rPr>
        <w:t>етапу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оформлюють звіт. У</w:t>
      </w:r>
      <w:r w:rsidR="00FD48A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ньому повинні бути вказані всі виробничі процеси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у</w:t>
      </w:r>
      <w:r w:rsidR="00DA5EA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тому числі ті, які відносяться до переробки вихідного матеріалу</w:t>
      </w:r>
      <w:r w:rsidR="009B471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які </w:t>
      </w:r>
      <w:r w:rsidR="000C626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є </w:t>
      </w:r>
      <w:r w:rsidR="003153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важливими для якості продукції, на яку подається заявка </w:t>
      </w:r>
      <w:r w:rsidR="00F849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оцінку </w:t>
      </w:r>
      <w:r w:rsidR="008A6EFB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F84952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8A6EFB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F84952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8A6EFB" w:rsidRPr="00CD53F7">
        <w:rPr>
          <w:rFonts w:eastAsia="Times New Roman" w:cs="Arial"/>
          <w:iCs/>
          <w:color w:val="000000"/>
          <w:szCs w:val="28"/>
          <w:lang w:val="uk-UA" w:eastAsia="ru-RU"/>
        </w:rPr>
        <w:t>. Звіт повинен гарантувати відповідність оцінки в</w:t>
      </w:r>
      <w:r w:rsidR="008A6EFB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8A6EF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могам Е.2.1 для </w:t>
      </w:r>
      <w:r w:rsidR="00250EE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подовження </w:t>
      </w:r>
      <w:r w:rsidR="00F8495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процедури оцінки </w:t>
      </w:r>
      <w:r w:rsidR="00250EE2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F84952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250EE2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F84952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250EE2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250EE2" w:rsidRPr="00CD53F7" w:rsidRDefault="00250EE2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E06D43" w:rsidRPr="00CD53F7" w:rsidRDefault="00250EE2" w:rsidP="00C96A7F">
      <w:pPr>
        <w:pStyle w:val="1"/>
      </w:pPr>
      <w:bookmarkStart w:id="65" w:name="_Toc518308627"/>
      <w:bookmarkStart w:id="66" w:name="_Toc524513912"/>
      <w:r w:rsidRPr="00CD53F7">
        <w:t>Е.3.4 Лабораторні випробування</w:t>
      </w:r>
      <w:bookmarkEnd w:id="65"/>
      <w:bookmarkEnd w:id="66"/>
    </w:p>
    <w:p w:rsidR="00250EE2" w:rsidRPr="00CD53F7" w:rsidRDefault="00250EE2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50EE2" w:rsidRPr="00CD53F7" w:rsidRDefault="000C6265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250EE2" w:rsidRPr="00CD53F7">
        <w:rPr>
          <w:rFonts w:eastAsia="Times New Roman" w:cs="Arial"/>
          <w:iCs/>
          <w:color w:val="000000"/>
          <w:szCs w:val="28"/>
          <w:lang w:val="uk-UA" w:eastAsia="ru-RU"/>
        </w:rPr>
        <w:t>сі характе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ристики, зазначені в </w:t>
      </w:r>
      <w:r w:rsidR="00845319" w:rsidRPr="00CD53F7">
        <w:rPr>
          <w:rFonts w:eastAsia="Times New Roman" w:cs="Arial"/>
          <w:iCs/>
          <w:color w:val="000000"/>
          <w:szCs w:val="28"/>
          <w:lang w:val="uk-UA" w:eastAsia="ru-RU"/>
        </w:rPr>
        <w:t>розд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845319" w:rsidRPr="00CD53F7">
        <w:rPr>
          <w:rFonts w:eastAsia="Times New Roman" w:cs="Arial"/>
          <w:iCs/>
          <w:color w:val="000000"/>
          <w:szCs w:val="28"/>
          <w:lang w:val="uk-UA" w:eastAsia="ru-RU"/>
        </w:rPr>
        <w:t>лі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3, за ви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нятком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характеристик </w:t>
      </w:r>
      <w:r w:rsidR="005C47B7" w:rsidRPr="00CD53F7">
        <w:rPr>
          <w:rFonts w:eastAsia="Times New Roman" w:cs="Arial"/>
          <w:iCs/>
          <w:color w:val="000000"/>
          <w:szCs w:val="28"/>
          <w:lang w:val="uk-UA" w:eastAsia="ru-RU"/>
        </w:rPr>
        <w:t>оп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5C47B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ру 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>втом</w:t>
      </w:r>
      <w:r w:rsidR="005C47B7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>, повинні</w:t>
      </w:r>
      <w:r w:rsidR="00D815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бути підтверджені для двох колі</w:t>
      </w:r>
      <w:r w:rsidR="006F33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с, взятих з одного </w:t>
      </w:r>
      <w:r w:rsidR="005B388B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5B388B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5B388B" w:rsidRPr="00CD53F7">
        <w:rPr>
          <w:rFonts w:eastAsia="Times New Roman" w:cs="Arial"/>
          <w:iCs/>
          <w:color w:val="000000"/>
          <w:szCs w:val="28"/>
          <w:lang w:val="uk-UA" w:eastAsia="ru-RU"/>
        </w:rPr>
        <w:t>робничого процесу.</w:t>
      </w:r>
    </w:p>
    <w:p w:rsidR="005B388B" w:rsidRPr="00CD53F7" w:rsidRDefault="005B388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Характеристики </w:t>
      </w:r>
      <w:r w:rsidR="00400B2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опору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втом</w:t>
      </w:r>
      <w:r w:rsidR="00400B24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повинні перевірятися</w:t>
      </w:r>
      <w:r w:rsidR="00E80E42" w:rsidRPr="00CD53F7">
        <w:rPr>
          <w:rFonts w:eastAsia="Times New Roman" w:cs="Arial"/>
          <w:iCs/>
          <w:color w:val="000000"/>
          <w:szCs w:val="28"/>
          <w:lang w:val="uk-UA" w:eastAsia="ru-RU"/>
        </w:rPr>
        <w:t>:</w:t>
      </w:r>
    </w:p>
    <w:p w:rsidR="00E80E42" w:rsidRPr="00CD53F7" w:rsidRDefault="00E80E42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коли максимальні радіальні напруження, розраховані за допом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гою методу, встановленого </w:t>
      </w:r>
      <w:r w:rsidR="0010433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EN 13979-1 «Колеса – Технічне </w:t>
      </w:r>
      <w:r w:rsidR="00F026D7" w:rsidRPr="00CD53F7">
        <w:rPr>
          <w:rFonts w:eastAsia="Times New Roman" w:cs="Arial"/>
          <w:iCs/>
          <w:color w:val="000000"/>
          <w:szCs w:val="28"/>
          <w:lang w:val="uk-UA" w:eastAsia="ru-RU"/>
        </w:rPr>
        <w:t>затвердження (</w:t>
      </w:r>
      <w:r w:rsidR="00104335" w:rsidRPr="00CD53F7">
        <w:rPr>
          <w:rFonts w:eastAsia="Times New Roman" w:cs="Arial"/>
          <w:iCs/>
          <w:color w:val="000000"/>
          <w:szCs w:val="28"/>
          <w:lang w:val="uk-UA" w:eastAsia="ru-RU"/>
        </w:rPr>
        <w:t>схвалення</w:t>
      </w:r>
      <w:r w:rsidR="00F026D7" w:rsidRPr="00CD53F7">
        <w:rPr>
          <w:rFonts w:eastAsia="Times New Roman" w:cs="Arial"/>
          <w:iCs/>
          <w:color w:val="000000"/>
          <w:szCs w:val="28"/>
          <w:lang w:val="uk-UA" w:eastAsia="ru-RU"/>
        </w:rPr>
        <w:t>)</w:t>
      </w:r>
      <w:r w:rsidR="0010433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» </w:t>
      </w:r>
      <w:r w:rsidR="00F026D7" w:rsidRPr="00CD53F7">
        <w:rPr>
          <w:rFonts w:eastAsia="Times New Roman" w:cs="Arial"/>
          <w:iCs/>
          <w:color w:val="000000"/>
          <w:szCs w:val="28"/>
          <w:lang w:val="uk-UA" w:eastAsia="ru-RU"/>
        </w:rPr>
        <w:t>знаходяться в діапазоні між 50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026D7" w:rsidRPr="00CD53F7">
        <w:rPr>
          <w:rFonts w:eastAsia="Times New Roman" w:cs="Arial"/>
          <w:iCs/>
          <w:color w:val="000000"/>
          <w:szCs w:val="28"/>
          <w:lang w:val="uk-UA" w:eastAsia="ru-RU"/>
        </w:rPr>
        <w:t>% та 100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F026D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% </w:t>
      </w:r>
      <w:r w:rsidR="0002739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межі </w:t>
      </w:r>
      <w:r w:rsidR="003E1774" w:rsidRPr="00CD53F7">
        <w:rPr>
          <w:rFonts w:eastAsia="Times New Roman" w:cs="Arial"/>
          <w:iCs/>
          <w:color w:val="000000"/>
          <w:szCs w:val="28"/>
          <w:lang w:val="uk-UA" w:eastAsia="ru-RU"/>
        </w:rPr>
        <w:t>опору втомі</w:t>
      </w:r>
      <w:r w:rsidR="00027397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027397" w:rsidRPr="00CD53F7" w:rsidRDefault="00027397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якщо значення шорсткості поверхні більші, ніж значення, вказані в Таблиці 8;</w:t>
      </w:r>
    </w:p>
    <w:p w:rsidR="00027397" w:rsidRPr="00CD53F7" w:rsidRDefault="00B85AC8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якщо виробничий процес суттєво відрізняється від того, який 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стосовувався для Європейських 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залізничних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мереж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>ах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F37082" w:rsidRPr="00CD53F7" w:rsidRDefault="00E34EF0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метою </w:t>
      </w:r>
      <w:r w:rsidR="000C7FF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гарантування досягнення характеристик </w:t>
      </w:r>
      <w:r w:rsidR="00CA1DB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опору </w:t>
      </w:r>
      <w:r w:rsidR="000C7FF9" w:rsidRPr="00CD53F7">
        <w:rPr>
          <w:rFonts w:eastAsia="Times New Roman" w:cs="Arial"/>
          <w:iCs/>
          <w:color w:val="000000"/>
          <w:szCs w:val="28"/>
          <w:lang w:val="uk-UA" w:eastAsia="ru-RU"/>
        </w:rPr>
        <w:t>втом</w:t>
      </w:r>
      <w:r w:rsidR="00CA1DBC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0C7FF9" w:rsidRPr="00CD53F7">
        <w:rPr>
          <w:rFonts w:eastAsia="Times New Roman" w:cs="Arial"/>
          <w:iCs/>
          <w:color w:val="000000"/>
          <w:szCs w:val="28"/>
          <w:lang w:val="uk-UA" w:eastAsia="ru-RU"/>
        </w:rPr>
        <w:t>, зазн</w:t>
      </w:r>
      <w:r w:rsidR="000C7FF9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0C7FF9" w:rsidRPr="00CD53F7">
        <w:rPr>
          <w:rFonts w:eastAsia="Times New Roman" w:cs="Arial"/>
          <w:iCs/>
          <w:color w:val="000000"/>
          <w:szCs w:val="28"/>
          <w:lang w:val="uk-UA" w:eastAsia="ru-RU"/>
        </w:rPr>
        <w:t>чених в підпункті 3.2.4.1</w:t>
      </w:r>
      <w:r w:rsidR="00CE165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необхідно </w:t>
      </w:r>
      <w:r w:rsidR="00786518" w:rsidRPr="00CD53F7">
        <w:rPr>
          <w:rFonts w:eastAsia="Times New Roman" w:cs="Arial"/>
          <w:iCs/>
          <w:color w:val="000000"/>
          <w:szCs w:val="28"/>
          <w:lang w:val="uk-UA" w:eastAsia="ru-RU"/>
        </w:rPr>
        <w:t>отримати підтвердження характеристик на двох колесах</w:t>
      </w:r>
      <w:r w:rsidR="00D11C8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 допомогою методу випробування, описаного в пункті 3.2.4.3</w:t>
      </w:r>
      <w:r w:rsidR="00B56F1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але без статистичної </w:t>
      </w:r>
      <w:r w:rsidR="00F1660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оцінки при </w:t>
      </w:r>
      <w:r w:rsidR="00B56F1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рівн</w:t>
      </w:r>
      <w:r w:rsidR="00F16608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B56F1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радіального напруження, який </w:t>
      </w:r>
      <w:r w:rsidR="002D5043" w:rsidRPr="00CD53F7">
        <w:rPr>
          <w:rFonts w:eastAsia="Times New Roman" w:cs="Arial"/>
          <w:iCs/>
          <w:color w:val="000000"/>
          <w:szCs w:val="28"/>
          <w:lang w:val="uk-UA" w:eastAsia="ru-RU"/>
        </w:rPr>
        <w:t>дорівнює значенню з Таблиці Е.1</w:t>
      </w:r>
      <w:r w:rsidR="00F1660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та відсутності </w:t>
      </w:r>
      <w:r w:rsidR="00A33CF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ознак </w:t>
      </w:r>
      <w:r w:rsidR="008975D4" w:rsidRPr="00CD53F7">
        <w:rPr>
          <w:rFonts w:eastAsia="Times New Roman" w:cs="Arial"/>
          <w:iCs/>
          <w:color w:val="000000"/>
          <w:szCs w:val="28"/>
          <w:lang w:val="uk-UA" w:eastAsia="ru-RU"/>
        </w:rPr>
        <w:t>зародження</w:t>
      </w:r>
      <w:r w:rsidR="00AE0C2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CA1DBC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8975D4" w:rsidRPr="00CD53F7">
        <w:rPr>
          <w:rFonts w:eastAsia="Times New Roman" w:cs="Arial"/>
          <w:iCs/>
          <w:color w:val="000000"/>
          <w:szCs w:val="28"/>
          <w:lang w:val="uk-UA" w:eastAsia="ru-RU"/>
        </w:rPr>
        <w:t>томних тріщин після 10</w:t>
      </w:r>
      <w:r w:rsidR="008975D4" w:rsidRPr="00CD53F7">
        <w:rPr>
          <w:rFonts w:eastAsia="Times New Roman" w:cs="Arial"/>
          <w:iCs/>
          <w:color w:val="000000"/>
          <w:szCs w:val="28"/>
          <w:vertAlign w:val="superscript"/>
          <w:lang w:val="uk-UA" w:eastAsia="ru-RU"/>
        </w:rPr>
        <w:t>7</w:t>
      </w:r>
      <w:r w:rsidR="008975D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циклів.</w:t>
      </w:r>
    </w:p>
    <w:p w:rsidR="00247956" w:rsidRDefault="00247956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EB686A" w:rsidRPr="00CD53F7" w:rsidRDefault="00EB686A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Таблиця Е.1 – Рівень радіального напруження</w:t>
      </w:r>
    </w:p>
    <w:p w:rsidR="00EB686A" w:rsidRPr="00CD53F7" w:rsidRDefault="00EB686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B686A" w:rsidRPr="00CD53F7" w:rsidTr="0046778D">
        <w:tc>
          <w:tcPr>
            <w:tcW w:w="3190" w:type="dxa"/>
          </w:tcPr>
          <w:p w:rsidR="00EB686A" w:rsidRPr="00CD53F7" w:rsidRDefault="00EB686A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Симетричне навантаження</w:t>
            </w:r>
          </w:p>
        </w:tc>
        <w:tc>
          <w:tcPr>
            <w:tcW w:w="3190" w:type="dxa"/>
          </w:tcPr>
          <w:p w:rsidR="00EB686A" w:rsidRPr="00CD53F7" w:rsidRDefault="009E2F6E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Диск без мех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нічної обробки</w:t>
            </w:r>
          </w:p>
        </w:tc>
        <w:tc>
          <w:tcPr>
            <w:tcW w:w="3191" w:type="dxa"/>
          </w:tcPr>
          <w:p w:rsidR="00EB686A" w:rsidRPr="00CD53F7" w:rsidRDefault="00E972C9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Диск після м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е</w:t>
            </w:r>
            <w:r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ханічної об</w:t>
            </w:r>
            <w:r w:rsidR="009E2F6E" w:rsidRPr="00CD53F7">
              <w:rPr>
                <w:rFonts w:eastAsia="Times New Roman" w:cs="Arial"/>
                <w:b/>
                <w:iCs/>
                <w:color w:val="000000"/>
                <w:szCs w:val="28"/>
                <w:lang w:val="uk-UA" w:eastAsia="ru-RU"/>
              </w:rPr>
              <w:t>робки</w:t>
            </w:r>
          </w:p>
        </w:tc>
      </w:tr>
      <w:tr w:rsidR="00EB686A" w:rsidRPr="00CD53F7" w:rsidTr="0046778D">
        <w:tc>
          <w:tcPr>
            <w:tcW w:w="3190" w:type="dxa"/>
          </w:tcPr>
          <w:p w:rsidR="00EB686A" w:rsidRPr="00CD53F7" w:rsidRDefault="009E2F6E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Радіальне 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пруження для перев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рки</w:t>
            </w:r>
          </w:p>
        </w:tc>
        <w:tc>
          <w:tcPr>
            <w:tcW w:w="3190" w:type="dxa"/>
          </w:tcPr>
          <w:p w:rsidR="00EB686A" w:rsidRPr="00CD53F7" w:rsidRDefault="009E2F6E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± 168 Н/мм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3191" w:type="dxa"/>
          </w:tcPr>
          <w:p w:rsidR="00EB686A" w:rsidRPr="00CD53F7" w:rsidRDefault="00486C67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± 240 Н/мм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2</w:t>
            </w:r>
          </w:p>
        </w:tc>
      </w:tr>
    </w:tbl>
    <w:p w:rsidR="00EB686A" w:rsidRPr="00CD53F7" w:rsidRDefault="00EB686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34EF0" w:rsidRPr="00CD53F7" w:rsidRDefault="00486C6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кращої ідентифікації </w:t>
      </w:r>
      <w:r w:rsidR="00DA00B0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продукції,</w:t>
      </w:r>
      <w:r w:rsidR="00E972C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DA00B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яка підлягає 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оцінці </w:t>
      </w:r>
      <w:r w:rsidR="00DA00B0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>но</w:t>
      </w:r>
      <w:r w:rsidR="00DA00B0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500080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33291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може виникнути необхідність в </w:t>
      </w:r>
      <w:r w:rsidR="00A0598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проведенні на </w:t>
      </w:r>
      <w:r w:rsidR="00E972C9" w:rsidRPr="00CD53F7">
        <w:rPr>
          <w:rFonts w:eastAsia="Times New Roman" w:cs="Arial"/>
          <w:iCs/>
          <w:color w:val="000000"/>
          <w:szCs w:val="28"/>
          <w:lang w:val="uk-UA" w:eastAsia="ru-RU"/>
        </w:rPr>
        <w:t>цьо</w:t>
      </w:r>
      <w:r w:rsidR="00A0598F" w:rsidRPr="00CD53F7">
        <w:rPr>
          <w:rFonts w:eastAsia="Times New Roman" w:cs="Arial"/>
          <w:iCs/>
          <w:color w:val="000000"/>
          <w:szCs w:val="28"/>
          <w:lang w:val="uk-UA" w:eastAsia="ru-RU"/>
        </w:rPr>
        <w:t>му етапі подальших в</w:t>
      </w:r>
      <w:r w:rsidR="00A0598F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A0598F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пробувань (металографічних</w:t>
      </w:r>
      <w:r w:rsidR="008642B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тощо</w:t>
      </w:r>
      <w:r w:rsidR="00A0598F" w:rsidRPr="00CD53F7">
        <w:rPr>
          <w:rFonts w:eastAsia="Times New Roman" w:cs="Arial"/>
          <w:iCs/>
          <w:color w:val="000000"/>
          <w:szCs w:val="28"/>
          <w:lang w:val="uk-UA" w:eastAsia="ru-RU"/>
        </w:rPr>
        <w:t>) додатково</w:t>
      </w:r>
      <w:r w:rsidR="00F0098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 випробувань, зазначени</w:t>
      </w:r>
      <w:r w:rsidR="00735D72" w:rsidRPr="00CD53F7">
        <w:rPr>
          <w:rFonts w:eastAsia="Times New Roman" w:cs="Arial"/>
          <w:iCs/>
          <w:color w:val="000000"/>
          <w:szCs w:val="28"/>
          <w:lang w:val="uk-UA" w:eastAsia="ru-RU"/>
        </w:rPr>
        <w:t>х</w:t>
      </w:r>
      <w:r w:rsidR="008642B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у параграфі 3. Результати так</w:t>
      </w:r>
      <w:r w:rsidR="00F0098B" w:rsidRPr="00CD53F7">
        <w:rPr>
          <w:rFonts w:eastAsia="Times New Roman" w:cs="Arial"/>
          <w:iCs/>
          <w:color w:val="000000"/>
          <w:szCs w:val="28"/>
          <w:lang w:val="uk-UA" w:eastAsia="ru-RU"/>
        </w:rPr>
        <w:t>их випробувань</w:t>
      </w:r>
      <w:r w:rsidR="008959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 впливають на остаточне рішення</w:t>
      </w:r>
      <w:r w:rsidR="00D17AD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щодо відповідності</w:t>
      </w:r>
      <w:r w:rsidR="0089597A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89597A" w:rsidRPr="00CD53F7" w:rsidRDefault="008642B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89597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кінці </w:t>
      </w:r>
      <w:r w:rsidR="003E729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цього </w:t>
      </w:r>
      <w:r w:rsidR="0089597A" w:rsidRPr="00CD53F7">
        <w:rPr>
          <w:rFonts w:eastAsia="Times New Roman" w:cs="Arial"/>
          <w:iCs/>
          <w:color w:val="000000"/>
          <w:szCs w:val="28"/>
          <w:lang w:val="uk-UA" w:eastAsia="ru-RU"/>
        </w:rPr>
        <w:t>етапу складають звіт</w:t>
      </w:r>
      <w:r w:rsidR="00BE6EF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 описом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дослід</w:t>
      </w:r>
      <w:r w:rsidR="00BE6EFE" w:rsidRPr="00CD53F7">
        <w:rPr>
          <w:rFonts w:eastAsia="Times New Roman" w:cs="Arial"/>
          <w:iCs/>
          <w:color w:val="000000"/>
          <w:szCs w:val="28"/>
          <w:lang w:val="uk-UA" w:eastAsia="ru-RU"/>
        </w:rPr>
        <w:t>ного зразка</w:t>
      </w:r>
      <w:r w:rsidR="000A7695" w:rsidRPr="00CD53F7">
        <w:rPr>
          <w:rFonts w:eastAsia="Times New Roman" w:cs="Arial"/>
          <w:iCs/>
          <w:color w:val="000000"/>
          <w:szCs w:val="28"/>
          <w:lang w:val="uk-UA" w:eastAsia="ru-RU"/>
        </w:rPr>
        <w:t>, пров</w:t>
      </w:r>
      <w:r w:rsidR="000A7695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0A7695" w:rsidRPr="00CD53F7">
        <w:rPr>
          <w:rFonts w:eastAsia="Times New Roman" w:cs="Arial"/>
          <w:iCs/>
          <w:color w:val="000000"/>
          <w:szCs w:val="28"/>
          <w:lang w:val="uk-UA" w:eastAsia="ru-RU"/>
        </w:rPr>
        <w:t>дених випробувань і отрима</w:t>
      </w:r>
      <w:r w:rsidR="000C3D49" w:rsidRPr="00CD53F7">
        <w:rPr>
          <w:rFonts w:eastAsia="Times New Roman" w:cs="Arial"/>
          <w:iCs/>
          <w:color w:val="000000"/>
          <w:szCs w:val="28"/>
          <w:lang w:val="uk-UA" w:eastAsia="ru-RU"/>
        </w:rPr>
        <w:t>них результатів. У</w:t>
      </w:r>
      <w:r w:rsidR="000A769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звіті повинно бути зазнач</w:t>
      </w:r>
      <w:r w:rsidR="000A7695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0A769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но, </w:t>
      </w:r>
      <w:r w:rsidR="00F34CB6" w:rsidRPr="00CD53F7">
        <w:rPr>
          <w:rFonts w:eastAsia="Times New Roman" w:cs="Arial"/>
          <w:iCs/>
          <w:color w:val="000000"/>
          <w:szCs w:val="28"/>
          <w:lang w:val="uk-UA" w:eastAsia="ru-RU"/>
        </w:rPr>
        <w:t>чи відповідають колеса</w:t>
      </w:r>
      <w:r w:rsidR="00764566" w:rsidRPr="00CD53F7">
        <w:rPr>
          <w:rFonts w:eastAsia="Times New Roman" w:cs="Arial"/>
          <w:iCs/>
          <w:color w:val="000000"/>
          <w:szCs w:val="28"/>
          <w:lang w:val="uk-UA" w:eastAsia="ru-RU"/>
        </w:rPr>
        <w:t>, які випробовувалися,</w:t>
      </w:r>
      <w:r w:rsidR="00F34CB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вимогам.</w:t>
      </w:r>
    </w:p>
    <w:p w:rsidR="00D66DFA" w:rsidRPr="00CD53F7" w:rsidRDefault="00D66DF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При задовільному результаті</w:t>
      </w:r>
      <w:r w:rsidR="00A041F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може видаватися попередн</w:t>
      </w:r>
      <w:r w:rsidR="00D17AD5" w:rsidRPr="00CD53F7">
        <w:rPr>
          <w:rFonts w:eastAsia="Times New Roman" w:cs="Arial"/>
          <w:iCs/>
          <w:color w:val="000000"/>
          <w:szCs w:val="28"/>
          <w:lang w:val="uk-UA" w:eastAsia="ru-RU"/>
        </w:rPr>
        <w:t>ій сертифікат відповідності</w:t>
      </w:r>
      <w:r w:rsidR="006A245B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6A245B" w:rsidRPr="00CD53F7" w:rsidRDefault="006A245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A245B" w:rsidRPr="00CD53F7" w:rsidRDefault="006A245B" w:rsidP="00C96A7F">
      <w:pPr>
        <w:pStyle w:val="1"/>
      </w:pPr>
      <w:bookmarkStart w:id="67" w:name="_Toc518308628"/>
      <w:bookmarkStart w:id="68" w:name="_Toc524513913"/>
      <w:r w:rsidRPr="00CD53F7">
        <w:t>Е.3.5 Випроб</w:t>
      </w:r>
      <w:r w:rsidR="000C3D49" w:rsidRPr="00CD53F7">
        <w:t>ов</w:t>
      </w:r>
      <w:r w:rsidRPr="00CD53F7">
        <w:t>ування коліс</w:t>
      </w:r>
      <w:bookmarkEnd w:id="67"/>
      <w:bookmarkEnd w:id="68"/>
    </w:p>
    <w:p w:rsidR="006A245B" w:rsidRPr="00CD53F7" w:rsidRDefault="006A245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6A245B" w:rsidRPr="00CD53F7" w:rsidRDefault="006A245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Е.3.5.1 Розширена інспекція виробництва</w:t>
      </w:r>
    </w:p>
    <w:p w:rsidR="006A245B" w:rsidRPr="00CD53F7" w:rsidRDefault="006A245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6A245B" w:rsidRPr="00CD53F7" w:rsidRDefault="006A245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Після попередньої 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оцінки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зазначеним </w:t>
      </w:r>
      <w:r w:rsidR="00991D82" w:rsidRPr="00CD53F7">
        <w:rPr>
          <w:rFonts w:eastAsia="Times New Roman" w:cs="Arial"/>
          <w:iCs/>
          <w:color w:val="000000"/>
          <w:szCs w:val="28"/>
          <w:lang w:val="uk-UA" w:eastAsia="ru-RU"/>
        </w:rPr>
        <w:t>вимогам перші партії промислово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>го виробництва продукції, які</w:t>
      </w:r>
      <w:r w:rsidR="00991D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підляга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>ють</w:t>
      </w:r>
      <w:r w:rsidR="00991D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232558"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оцінці</w:t>
      </w:r>
      <w:r w:rsidR="00991D8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816F6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повинні пройти розширену інспекцію у відповідності до «кваліфікаційної» колонки </w:t>
      </w:r>
      <w:r w:rsidR="004A34DD" w:rsidRPr="00CD53F7">
        <w:rPr>
          <w:rFonts w:eastAsia="Times New Roman" w:cs="Arial"/>
          <w:iCs/>
          <w:color w:val="000000"/>
          <w:szCs w:val="28"/>
          <w:lang w:val="uk-UA" w:eastAsia="ru-RU"/>
        </w:rPr>
        <w:t>Таблиці F.1. Кожна партія повинна включати</w:t>
      </w:r>
      <w:r w:rsidR="00821FC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колеса з однієї плавильної </w:t>
      </w:r>
      <w:r w:rsidR="00821FC4"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садки</w:t>
      </w:r>
      <w:r w:rsidR="00CC328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 пройти термообробку в однакових умовах</w:t>
      </w:r>
      <w:r w:rsidR="00CC26E8" w:rsidRPr="00CD53F7">
        <w:rPr>
          <w:rFonts w:eastAsia="Times New Roman" w:cs="Arial"/>
          <w:iCs/>
          <w:color w:val="000000"/>
          <w:szCs w:val="28"/>
          <w:lang w:val="uk-UA" w:eastAsia="ru-RU"/>
        </w:rPr>
        <w:t>. Кожна партія повинна складати</w:t>
      </w:r>
      <w:r w:rsidR="0091390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ся, </w:t>
      </w:r>
      <w:r w:rsidR="00433C3F" w:rsidRPr="00CD53F7">
        <w:rPr>
          <w:rFonts w:eastAsia="Times New Roman" w:cs="Arial"/>
          <w:iCs/>
          <w:color w:val="000000"/>
          <w:szCs w:val="28"/>
          <w:lang w:val="uk-UA" w:eastAsia="ru-RU"/>
        </w:rPr>
        <w:t>щонайменше</w:t>
      </w:r>
      <w:r w:rsidR="0091390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D815A0" w:rsidRPr="00CD53F7">
        <w:rPr>
          <w:rFonts w:eastAsia="Times New Roman" w:cs="Arial"/>
          <w:iCs/>
          <w:color w:val="000000"/>
          <w:szCs w:val="28"/>
          <w:lang w:val="uk-UA" w:eastAsia="ru-RU"/>
        </w:rPr>
        <w:t>з 24 колі</w:t>
      </w:r>
      <w:r w:rsidR="00CC26E8" w:rsidRPr="00CD53F7">
        <w:rPr>
          <w:rFonts w:eastAsia="Times New Roman" w:cs="Arial"/>
          <w:iCs/>
          <w:color w:val="000000"/>
          <w:szCs w:val="28"/>
          <w:lang w:val="uk-UA" w:eastAsia="ru-RU"/>
        </w:rPr>
        <w:t>с.</w:t>
      </w:r>
    </w:p>
    <w:p w:rsidR="00E13CE6" w:rsidRPr="00CD53F7" w:rsidRDefault="00E13CE6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13CE6" w:rsidRDefault="00E13CE6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Е.3.5.2 </w:t>
      </w:r>
      <w:r w:rsidR="00D339F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Е</w:t>
      </w:r>
      <w:r w:rsidR="00E715B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ксплуатаційн</w:t>
      </w:r>
      <w:r w:rsidR="00D339F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і випробування</w:t>
      </w:r>
    </w:p>
    <w:p w:rsidR="00624343" w:rsidRPr="00CD53F7" w:rsidRDefault="0062434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B82D4F" w:rsidRPr="00CD53F7" w:rsidRDefault="00B82D4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Перші колеса, поставлені на підставі</w:t>
      </w:r>
      <w:r w:rsidR="00C054A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попередньої </w:t>
      </w:r>
      <w:r w:rsidR="008672A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оцінки </w:t>
      </w:r>
      <w:r w:rsidR="00C054A7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8672A7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C054A7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8672A7" w:rsidRPr="00CD53F7">
        <w:rPr>
          <w:rFonts w:eastAsia="Times New Roman" w:cs="Arial"/>
          <w:iCs/>
          <w:color w:val="000000"/>
          <w:szCs w:val="28"/>
          <w:lang w:val="uk-UA" w:eastAsia="ru-RU"/>
        </w:rPr>
        <w:t>і зазначе</w:t>
      </w:r>
      <w:r w:rsidR="00C054A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ним вимогам, повинні пройти </w:t>
      </w:r>
      <w:r w:rsidR="0042489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спеціальну перевірку в експлуатації. </w:t>
      </w:r>
      <w:r w:rsidR="00D23F0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Для цієї мети між постачальником і замовником має бути узгоджена </w:t>
      </w:r>
      <w:r w:rsidR="00646CAA" w:rsidRPr="00CD53F7">
        <w:rPr>
          <w:rFonts w:eastAsia="Times New Roman" w:cs="Arial"/>
          <w:iCs/>
          <w:color w:val="000000"/>
          <w:szCs w:val="28"/>
          <w:lang w:val="uk-UA" w:eastAsia="ru-RU"/>
        </w:rPr>
        <w:t>пр</w:t>
      </w:r>
      <w:r w:rsidR="00646CAA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646CAA" w:rsidRPr="00CD53F7">
        <w:rPr>
          <w:rFonts w:eastAsia="Times New Roman" w:cs="Arial"/>
          <w:iCs/>
          <w:color w:val="000000"/>
          <w:szCs w:val="28"/>
          <w:lang w:val="uk-UA" w:eastAsia="ru-RU"/>
        </w:rPr>
        <w:t>грама</w:t>
      </w:r>
      <w:r w:rsidR="00D339F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випробувань</w:t>
      </w:r>
      <w:r w:rsidR="00287035" w:rsidRPr="00CD53F7">
        <w:rPr>
          <w:rFonts w:eastAsia="Times New Roman" w:cs="Arial"/>
          <w:iCs/>
          <w:color w:val="000000"/>
          <w:szCs w:val="28"/>
          <w:lang w:val="uk-UA" w:eastAsia="ru-RU"/>
        </w:rPr>
        <w:t>. Програма повинна містити:</w:t>
      </w:r>
    </w:p>
    <w:p w:rsidR="00287035" w:rsidRPr="00CD53F7" w:rsidRDefault="00287035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визначення кількості </w:t>
      </w:r>
      <w:r w:rsidR="009B45B4" w:rsidRPr="00CD53F7">
        <w:rPr>
          <w:rFonts w:eastAsia="Times New Roman" w:cs="Arial"/>
          <w:iCs/>
          <w:color w:val="000000"/>
          <w:szCs w:val="28"/>
          <w:lang w:val="uk-UA" w:eastAsia="ru-RU"/>
        </w:rPr>
        <w:t>контрольован</w:t>
      </w:r>
      <w:r w:rsidR="0060040C" w:rsidRPr="00CD53F7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="009B45B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60040C" w:rsidRPr="00CD53F7">
        <w:rPr>
          <w:rFonts w:eastAsia="Times New Roman" w:cs="Arial"/>
          <w:iCs/>
          <w:color w:val="000000"/>
          <w:szCs w:val="28"/>
          <w:lang w:val="uk-UA" w:eastAsia="ru-RU"/>
        </w:rPr>
        <w:t>кол</w:t>
      </w:r>
      <w:r w:rsidR="00A23936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60040C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9B45B4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9B45B4" w:rsidRPr="00CD53F7" w:rsidRDefault="009B45B4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опис </w:t>
      </w:r>
      <w:r w:rsidR="00334754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проміжних і кінцевих перевірок;</w:t>
      </w:r>
    </w:p>
    <w:p w:rsidR="00334754" w:rsidRPr="00CD53F7" w:rsidRDefault="008B2811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час на випробування</w:t>
      </w:r>
      <w:r w:rsidR="00334754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334754" w:rsidRPr="00CD53F7" w:rsidRDefault="0033475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334754" w:rsidRPr="00CD53F7" w:rsidRDefault="009443A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Е.3.5.3 </w:t>
      </w:r>
      <w:r w:rsidR="0004771D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Результати дослід</w:t>
      </w:r>
      <w:r w:rsidR="0033475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ної експлуатації</w:t>
      </w:r>
    </w:p>
    <w:p w:rsidR="00334754" w:rsidRPr="00CD53F7" w:rsidRDefault="0033475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334754" w:rsidRPr="00CD53F7" w:rsidRDefault="009443A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Продукція вважа</w:t>
      </w:r>
      <w:r w:rsidR="00970413" w:rsidRPr="00CD53F7">
        <w:rPr>
          <w:rFonts w:eastAsia="Times New Roman" w:cs="Arial"/>
          <w:iCs/>
          <w:color w:val="000000"/>
          <w:szCs w:val="28"/>
          <w:lang w:val="uk-UA" w:eastAsia="ru-RU"/>
        </w:rPr>
        <w:t>є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970413"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="00355BD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ся </w:t>
      </w:r>
      <w:r w:rsidR="00B07DC7"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оціне</w:t>
      </w:r>
      <w:r w:rsidR="00355BD1" w:rsidRPr="00CD53F7">
        <w:rPr>
          <w:rFonts w:eastAsia="Times New Roman" w:cs="Arial"/>
          <w:iCs/>
          <w:color w:val="000000"/>
          <w:szCs w:val="28"/>
          <w:lang w:val="uk-UA" w:eastAsia="ru-RU"/>
        </w:rPr>
        <w:t>ною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 раніше, ніж через два роки після </w:t>
      </w:r>
      <w:r w:rsidR="007801C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введення </w:t>
      </w:r>
      <w:r w:rsidR="0019100E" w:rsidRPr="00CD53F7">
        <w:rPr>
          <w:rFonts w:eastAsia="Times New Roman" w:cs="Arial"/>
          <w:iCs/>
          <w:color w:val="000000"/>
          <w:szCs w:val="28"/>
          <w:lang w:val="uk-UA" w:eastAsia="ru-RU"/>
        </w:rPr>
        <w:t>перш</w:t>
      </w:r>
      <w:r w:rsidR="007801C6" w:rsidRPr="00CD53F7">
        <w:rPr>
          <w:rFonts w:eastAsia="Times New Roman" w:cs="Arial"/>
          <w:iCs/>
          <w:color w:val="000000"/>
          <w:szCs w:val="28"/>
          <w:lang w:val="uk-UA" w:eastAsia="ru-RU"/>
        </w:rPr>
        <w:t>ого</w:t>
      </w:r>
      <w:r w:rsidR="0019100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ко</w:t>
      </w:r>
      <w:r w:rsidR="007801C6" w:rsidRPr="00CD53F7">
        <w:rPr>
          <w:rFonts w:eastAsia="Times New Roman" w:cs="Arial"/>
          <w:iCs/>
          <w:color w:val="000000"/>
          <w:szCs w:val="28"/>
          <w:lang w:val="uk-UA" w:eastAsia="ru-RU"/>
        </w:rPr>
        <w:t>леса</w:t>
      </w:r>
      <w:r w:rsidR="0019100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експлуатацію, за умови, що </w:t>
      </w:r>
      <w:r w:rsidR="004E6AC4" w:rsidRPr="00CD53F7">
        <w:rPr>
          <w:rFonts w:eastAsia="Times New Roman" w:cs="Arial"/>
          <w:iCs/>
          <w:color w:val="000000"/>
          <w:szCs w:val="28"/>
          <w:lang w:val="uk-UA" w:eastAsia="ru-RU"/>
        </w:rPr>
        <w:t>приймальні випр</w:t>
      </w:r>
      <w:r w:rsidR="004E6AC4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4E6AC4" w:rsidRPr="00CD53F7">
        <w:rPr>
          <w:rFonts w:eastAsia="Times New Roman" w:cs="Arial"/>
          <w:iCs/>
          <w:color w:val="000000"/>
          <w:szCs w:val="28"/>
          <w:lang w:val="uk-UA" w:eastAsia="ru-RU"/>
        </w:rPr>
        <w:t>бування, зазначені в «кваліфікаційній колонці» Таблиці F</w:t>
      </w:r>
      <w:r w:rsidR="00AA34C7" w:rsidRPr="00CD53F7">
        <w:rPr>
          <w:rFonts w:eastAsia="Times New Roman" w:cs="Arial"/>
          <w:iCs/>
          <w:color w:val="000000"/>
          <w:szCs w:val="28"/>
          <w:lang w:val="uk-UA" w:eastAsia="ru-RU"/>
        </w:rPr>
        <w:t>.1 не призвели до будь-яких повтор</w:t>
      </w:r>
      <w:r w:rsidR="00322857" w:rsidRPr="00CD53F7">
        <w:rPr>
          <w:rFonts w:eastAsia="Times New Roman" w:cs="Arial"/>
          <w:iCs/>
          <w:color w:val="000000"/>
          <w:szCs w:val="28"/>
          <w:lang w:val="uk-UA" w:eastAsia="ru-RU"/>
        </w:rPr>
        <w:t>юва</w:t>
      </w:r>
      <w:r w:rsidR="00AA34C7" w:rsidRPr="00CD53F7">
        <w:rPr>
          <w:rFonts w:eastAsia="Times New Roman" w:cs="Arial"/>
          <w:iCs/>
          <w:color w:val="000000"/>
          <w:szCs w:val="28"/>
          <w:lang w:val="uk-UA" w:eastAsia="ru-RU"/>
        </w:rPr>
        <w:t>них проблем</w:t>
      </w:r>
      <w:r w:rsidR="00A23936" w:rsidRPr="00CD53F7">
        <w:rPr>
          <w:rFonts w:eastAsia="Times New Roman" w:cs="Arial"/>
          <w:iCs/>
          <w:color w:val="000000"/>
          <w:szCs w:val="28"/>
          <w:lang w:val="uk-UA" w:eastAsia="ru-RU"/>
        </w:rPr>
        <w:t>. Кількість колі</w:t>
      </w:r>
      <w:r w:rsidR="0078796B" w:rsidRPr="00CD53F7">
        <w:rPr>
          <w:rFonts w:eastAsia="Times New Roman" w:cs="Arial"/>
          <w:iCs/>
          <w:color w:val="000000"/>
          <w:szCs w:val="28"/>
          <w:lang w:val="uk-UA" w:eastAsia="ru-RU"/>
        </w:rPr>
        <w:t>с, поставлених згідно з «кваліфікаційною колонкою» Таблиці</w:t>
      </w:r>
      <w:r w:rsidR="0019100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78796B" w:rsidRPr="00CD53F7">
        <w:rPr>
          <w:rFonts w:eastAsia="Times New Roman" w:cs="Arial"/>
          <w:iCs/>
          <w:color w:val="000000"/>
          <w:szCs w:val="28"/>
          <w:lang w:val="uk-UA" w:eastAsia="ru-RU"/>
        </w:rPr>
        <w:t>F.1</w:t>
      </w:r>
      <w:r w:rsidR="00F350E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8B2811" w:rsidRPr="00CD53F7">
        <w:rPr>
          <w:rFonts w:eastAsia="Times New Roman" w:cs="Arial"/>
          <w:iCs/>
          <w:color w:val="000000"/>
          <w:szCs w:val="28"/>
          <w:lang w:val="uk-UA" w:eastAsia="ru-RU"/>
        </w:rPr>
        <w:t>обмежено 1000 кол</w:t>
      </w:r>
      <w:r w:rsidR="00A23936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8B2811" w:rsidRPr="00CD53F7">
        <w:rPr>
          <w:rFonts w:eastAsia="Times New Roman" w:cs="Arial"/>
          <w:iCs/>
          <w:color w:val="000000"/>
          <w:szCs w:val="28"/>
          <w:lang w:val="uk-UA" w:eastAsia="ru-RU"/>
        </w:rPr>
        <w:t>с або 10 па</w:t>
      </w:r>
      <w:r w:rsidR="008B2811" w:rsidRPr="00CD53F7">
        <w:rPr>
          <w:rFonts w:eastAsia="Times New Roman" w:cs="Arial"/>
          <w:iCs/>
          <w:color w:val="000000"/>
          <w:szCs w:val="28"/>
          <w:lang w:val="uk-UA" w:eastAsia="ru-RU"/>
        </w:rPr>
        <w:t>р</w:t>
      </w:r>
      <w:r w:rsidR="008B2811" w:rsidRPr="00CD53F7">
        <w:rPr>
          <w:rFonts w:eastAsia="Times New Roman" w:cs="Arial"/>
          <w:iCs/>
          <w:color w:val="000000"/>
          <w:szCs w:val="28"/>
          <w:lang w:val="uk-UA" w:eastAsia="ru-RU"/>
        </w:rPr>
        <w:t>тіями.</w:t>
      </w:r>
    </w:p>
    <w:p w:rsidR="000D308A" w:rsidRPr="00CD53F7" w:rsidRDefault="000D308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Необхідно с</w:t>
      </w:r>
      <w:r w:rsidR="008B2811" w:rsidRPr="00CD53F7">
        <w:rPr>
          <w:rFonts w:eastAsia="Times New Roman" w:cs="Arial"/>
          <w:iCs/>
          <w:color w:val="000000"/>
          <w:szCs w:val="28"/>
          <w:lang w:val="uk-UA" w:eastAsia="ru-RU"/>
        </w:rPr>
        <w:t>кла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сти</w:t>
      </w:r>
      <w:r w:rsidR="008B281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новий звіт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. В звіті повинно бути зазначено, як мін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мум:</w:t>
      </w:r>
    </w:p>
    <w:p w:rsidR="00E313AB" w:rsidRPr="00CD53F7" w:rsidRDefault="000D308A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кількість </w:t>
      </w:r>
      <w:r w:rsidR="00A23936" w:rsidRPr="00CD53F7">
        <w:rPr>
          <w:rFonts w:eastAsia="Times New Roman" w:cs="Arial"/>
          <w:iCs/>
          <w:color w:val="000000"/>
          <w:szCs w:val="28"/>
          <w:lang w:val="uk-UA" w:eastAsia="ru-RU"/>
        </w:rPr>
        <w:t>колі</w:t>
      </w:r>
      <w:r w:rsidR="00E313AB" w:rsidRPr="00CD53F7">
        <w:rPr>
          <w:rFonts w:eastAsia="Times New Roman" w:cs="Arial"/>
          <w:iCs/>
          <w:color w:val="000000"/>
          <w:szCs w:val="28"/>
          <w:lang w:val="uk-UA" w:eastAsia="ru-RU"/>
        </w:rPr>
        <w:t>с і партій;</w:t>
      </w:r>
    </w:p>
    <w:p w:rsidR="00E313AB" w:rsidRPr="00CD53F7" w:rsidRDefault="00E313AB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результати пробної експлуатації;</w:t>
      </w:r>
    </w:p>
    <w:p w:rsidR="00E313AB" w:rsidRPr="00CD53F7" w:rsidRDefault="00A23936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кількість колі</w:t>
      </w:r>
      <w:r w:rsidR="00E313A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с, відбракованих </w:t>
      </w:r>
      <w:r w:rsidR="0004771D" w:rsidRPr="00CD53F7">
        <w:rPr>
          <w:rFonts w:eastAsia="Times New Roman" w:cs="Arial"/>
          <w:iCs/>
          <w:color w:val="000000"/>
          <w:szCs w:val="28"/>
          <w:lang w:val="uk-UA" w:eastAsia="ru-RU"/>
        </w:rPr>
        <w:t>під час випробувань і причини ві</w:t>
      </w:r>
      <w:r w:rsidR="0004771D" w:rsidRPr="00CD53F7">
        <w:rPr>
          <w:rFonts w:eastAsia="Times New Roman" w:cs="Arial"/>
          <w:iCs/>
          <w:color w:val="000000"/>
          <w:szCs w:val="28"/>
          <w:lang w:val="uk-UA" w:eastAsia="ru-RU"/>
        </w:rPr>
        <w:t>д</w:t>
      </w:r>
      <w:r w:rsidR="00E313AB" w:rsidRPr="00CD53F7">
        <w:rPr>
          <w:rFonts w:eastAsia="Times New Roman" w:cs="Arial"/>
          <w:iCs/>
          <w:color w:val="000000"/>
          <w:szCs w:val="28"/>
          <w:lang w:val="uk-UA" w:eastAsia="ru-RU"/>
        </w:rPr>
        <w:t>бракування.</w:t>
      </w:r>
    </w:p>
    <w:p w:rsidR="00E313AB" w:rsidRPr="00CD53F7" w:rsidRDefault="00E313AB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B2811" w:rsidRPr="00CD53F7" w:rsidRDefault="009B2341" w:rsidP="00C96A7F">
      <w:pPr>
        <w:pStyle w:val="1"/>
      </w:pPr>
      <w:bookmarkStart w:id="69" w:name="_Toc524513914"/>
      <w:r w:rsidRPr="00CD53F7">
        <w:lastRenderedPageBreak/>
        <w:t xml:space="preserve">Е.4 </w:t>
      </w:r>
      <w:r w:rsidR="008672A7" w:rsidRPr="00CD53F7">
        <w:t>С</w:t>
      </w:r>
      <w:r w:rsidRPr="00CD53F7">
        <w:t>ертифікат</w:t>
      </w:r>
      <w:r w:rsidR="008672A7" w:rsidRPr="00CD53F7">
        <w:t xml:space="preserve"> відповідності</w:t>
      </w:r>
      <w:bookmarkEnd w:id="69"/>
    </w:p>
    <w:p w:rsidR="009B2341" w:rsidRPr="00CD53F7" w:rsidRDefault="009B234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9B2341" w:rsidRDefault="009B234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Е.4.1 Умова </w:t>
      </w:r>
      <w:r w:rsidR="003E2EF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придатності (застосування</w:t>
      </w:r>
      <w:r w:rsidR="00E1106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)</w:t>
      </w:r>
    </w:p>
    <w:p w:rsidR="00FA34EA" w:rsidRPr="00CD53F7" w:rsidRDefault="00FA34EA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CE70CC" w:rsidRPr="00CD53F7" w:rsidRDefault="00355BD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E1106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ертифікат повинен </w:t>
      </w:r>
      <w:r w:rsidR="00FB0A0E" w:rsidRPr="00CD53F7">
        <w:rPr>
          <w:rFonts w:eastAsia="Times New Roman" w:cs="Arial"/>
          <w:iCs/>
          <w:color w:val="000000"/>
          <w:szCs w:val="28"/>
          <w:lang w:val="uk-UA" w:eastAsia="ru-RU"/>
        </w:rPr>
        <w:t>встановлювати межі придатності (застосування), принаймні,</w:t>
      </w:r>
      <w:r w:rsidR="00CE70C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до:</w:t>
      </w:r>
    </w:p>
    <w:p w:rsidR="00CE70CC" w:rsidRPr="00CD53F7" w:rsidRDefault="00CE70CC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марок сталі;</w:t>
      </w:r>
    </w:p>
    <w:p w:rsidR="00CE70CC" w:rsidRPr="00CD53F7" w:rsidRDefault="00A23936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діаметрів колі</w:t>
      </w:r>
      <w:r w:rsidR="00CE70CC" w:rsidRPr="00CD53F7">
        <w:rPr>
          <w:rFonts w:eastAsia="Times New Roman" w:cs="Arial"/>
          <w:iCs/>
          <w:color w:val="000000"/>
          <w:szCs w:val="28"/>
          <w:lang w:val="uk-UA" w:eastAsia="ru-RU"/>
        </w:rPr>
        <w:t>с;</w:t>
      </w:r>
    </w:p>
    <w:p w:rsidR="00CE70CC" w:rsidRPr="00CD53F7" w:rsidRDefault="00CE70CC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товщини і форми дисків.</w:t>
      </w:r>
    </w:p>
    <w:p w:rsidR="00E11060" w:rsidRPr="00CD53F7" w:rsidRDefault="00E11060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E70CC" w:rsidRPr="00CD53F7" w:rsidRDefault="00CE70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Е.4.2 </w:t>
      </w:r>
      <w:r w:rsidR="00F62C7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Зміни і розширення сфери застосування</w:t>
      </w:r>
      <w:r w:rsidR="0091230F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сертифікату</w:t>
      </w:r>
    </w:p>
    <w:p w:rsidR="00F62C78" w:rsidRPr="00CD53F7" w:rsidRDefault="00F62C7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62C78" w:rsidRPr="00CD53F7" w:rsidRDefault="00F62C7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 вимогу постачаль</w:t>
      </w:r>
      <w:r w:rsidR="0091230F" w:rsidRPr="00CD53F7">
        <w:rPr>
          <w:rFonts w:eastAsia="Times New Roman" w:cs="Arial"/>
          <w:iCs/>
          <w:color w:val="000000"/>
          <w:szCs w:val="28"/>
          <w:lang w:val="uk-UA" w:eastAsia="ru-RU"/>
        </w:rPr>
        <w:t>ника сфера застосування сертифікату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може бути змінена або розширена</w:t>
      </w:r>
      <w:r w:rsidR="009E4DDB" w:rsidRPr="00CD53F7">
        <w:rPr>
          <w:rFonts w:eastAsia="Times New Roman" w:cs="Arial"/>
          <w:iCs/>
          <w:color w:val="000000"/>
          <w:szCs w:val="28"/>
          <w:lang w:val="uk-UA" w:eastAsia="ru-RU"/>
        </w:rPr>
        <w:t>, якщо:</w:t>
      </w:r>
    </w:p>
    <w:p w:rsidR="009E4DDB" w:rsidRPr="00CD53F7" w:rsidRDefault="009E4DDB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необхідно розглянути іншу продукцію;</w:t>
      </w:r>
    </w:p>
    <w:p w:rsidR="009E4DDB" w:rsidRPr="00CD53F7" w:rsidRDefault="009E4DDB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змінені основні параметри (технологічні процеси, організація якості</w:t>
      </w:r>
      <w:r w:rsidR="003974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тощо</w:t>
      </w:r>
      <w:r w:rsidR="001F677D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1F677D" w:rsidRPr="00CD53F7" w:rsidRDefault="001F67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F677D" w:rsidRPr="00CD53F7" w:rsidRDefault="001F67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Е.4.3 Передача </w:t>
      </w:r>
      <w:r w:rsidR="005924B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сертифікат</w:t>
      </w:r>
      <w:r w:rsidR="006007D4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а</w:t>
      </w:r>
      <w:r w:rsidR="005924B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</w:p>
    <w:p w:rsidR="001F677D" w:rsidRPr="00CD53F7" w:rsidRDefault="001F67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1F677D" w:rsidRPr="00CD53F7" w:rsidRDefault="001F677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 випадку зміни права власності</w:t>
      </w:r>
      <w:r w:rsidR="006007D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чинний сертифікат відповідності</w:t>
      </w:r>
      <w:r w:rsidR="003A0077" w:rsidRPr="00CD53F7">
        <w:rPr>
          <w:rFonts w:eastAsia="Times New Roman" w:cs="Arial"/>
          <w:iCs/>
          <w:color w:val="000000"/>
          <w:szCs w:val="28"/>
          <w:lang w:val="uk-UA" w:eastAsia="ru-RU"/>
        </w:rPr>
        <w:t>, при необхідності, може бути передан</w:t>
      </w:r>
      <w:r w:rsidR="00370D7A" w:rsidRPr="00CD53F7">
        <w:rPr>
          <w:rFonts w:eastAsia="Times New Roman" w:cs="Arial"/>
          <w:iCs/>
          <w:color w:val="000000"/>
          <w:szCs w:val="28"/>
          <w:lang w:val="uk-UA" w:eastAsia="ru-RU"/>
        </w:rPr>
        <w:t>ий</w:t>
      </w:r>
      <w:r w:rsidR="003A007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іншій компанії, якщо ві</w:t>
      </w:r>
      <w:r w:rsidR="00856E7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дповідний зміст і умови не зазнали змін </w:t>
      </w:r>
      <w:r w:rsidR="00370D7A" w:rsidRPr="00CD53F7">
        <w:rPr>
          <w:rFonts w:eastAsia="Times New Roman" w:cs="Arial"/>
          <w:iCs/>
          <w:color w:val="000000"/>
          <w:szCs w:val="28"/>
          <w:lang w:val="uk-UA" w:eastAsia="ru-RU"/>
        </w:rPr>
        <w:t>до проведення оцінки відповідно</w:t>
      </w:r>
      <w:r w:rsidR="00856E72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370D7A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856E7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C030D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зазначеним </w:t>
      </w:r>
      <w:r w:rsidR="00856E72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856E72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856E72" w:rsidRPr="00CD53F7">
        <w:rPr>
          <w:rFonts w:eastAsia="Times New Roman" w:cs="Arial"/>
          <w:iCs/>
          <w:color w:val="000000"/>
          <w:szCs w:val="28"/>
          <w:lang w:val="uk-UA" w:eastAsia="ru-RU"/>
        </w:rPr>
        <w:t>могам.</w:t>
      </w:r>
    </w:p>
    <w:p w:rsidR="00856E72" w:rsidRPr="00CD53F7" w:rsidRDefault="00856E7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56E72" w:rsidRPr="00CD53F7" w:rsidRDefault="00856E7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Е.4.4 </w:t>
      </w:r>
      <w:r w:rsidR="0027397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Оцінка відповідності </w:t>
      </w:r>
      <w:r w:rsidR="008F1D13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по закінченні строку дії</w:t>
      </w:r>
      <w:r w:rsidR="00F84E2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сертифікату</w:t>
      </w:r>
    </w:p>
    <w:p w:rsidR="008F1D13" w:rsidRPr="00CD53F7" w:rsidRDefault="008F1D1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F1D13" w:rsidRPr="00CD53F7" w:rsidRDefault="002E3B3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 xml:space="preserve">Якщо протягом 2-х років </w:t>
      </w:r>
      <w:r w:rsidR="001C752B"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 продукція</w:t>
      </w:r>
      <w:r w:rsidR="00B4521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яка </w:t>
      </w:r>
      <w:r w:rsidR="003974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є </w:t>
      </w:r>
      <w:r w:rsidR="00B45218" w:rsidRPr="00CD53F7">
        <w:rPr>
          <w:rFonts w:eastAsia="Times New Roman" w:cs="Arial"/>
          <w:iCs/>
          <w:color w:val="000000"/>
          <w:szCs w:val="28"/>
          <w:lang w:val="uk-UA" w:eastAsia="ru-RU"/>
        </w:rPr>
        <w:t>предметом</w:t>
      </w:r>
      <w:r w:rsidR="00C030D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оцінки відповідності</w:t>
      </w:r>
      <w:r w:rsidR="00B45218" w:rsidRPr="00CD53F7">
        <w:rPr>
          <w:rFonts w:eastAsia="Times New Roman" w:cs="Arial"/>
          <w:iCs/>
          <w:color w:val="000000"/>
          <w:szCs w:val="28"/>
          <w:lang w:val="uk-UA" w:eastAsia="ru-RU"/>
        </w:rPr>
        <w:t>,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 виробляється</w:t>
      </w:r>
      <w:r w:rsidR="00B45218" w:rsidRPr="00CD53F7">
        <w:rPr>
          <w:rFonts w:eastAsia="Times New Roman" w:cs="Arial"/>
          <w:iCs/>
          <w:color w:val="000000"/>
          <w:szCs w:val="28"/>
          <w:lang w:val="uk-UA" w:eastAsia="ru-RU"/>
        </w:rPr>
        <w:t>, колеса першої партії нового виробництва</w:t>
      </w:r>
      <w:r w:rsidR="00D6046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повинні поставлятися згідно з «кваліфікаційною» колонкою Таблиці F.1.</w:t>
      </w:r>
    </w:p>
    <w:p w:rsidR="00F84E28" w:rsidRPr="00CD53F7" w:rsidRDefault="00F84E2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5E7378" w:rsidRPr="00CD53F7" w:rsidRDefault="003E2EF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Е.4.5 Анулювання </w:t>
      </w:r>
      <w:r w:rsidR="005E7378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оцінки відповідності</w:t>
      </w:r>
    </w:p>
    <w:p w:rsidR="005E7378" w:rsidRPr="00CD53F7" w:rsidRDefault="005E737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3E2EF8" w:rsidRPr="00CD53F7" w:rsidRDefault="00A82F3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Якщо замовник відмічає суттєві дефекти продукції, слід повтор</w:t>
      </w:r>
      <w:r w:rsidR="00F84E28" w:rsidRPr="00CD53F7">
        <w:rPr>
          <w:rFonts w:eastAsia="Times New Roman" w:cs="Arial"/>
          <w:iCs/>
          <w:color w:val="000000"/>
          <w:szCs w:val="28"/>
          <w:lang w:val="uk-UA" w:eastAsia="ru-RU"/>
        </w:rPr>
        <w:t>но провести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відповідні частини процедури </w:t>
      </w:r>
      <w:r w:rsidR="00F84E28"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оцінки відповідно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F84E28" w:rsidRPr="00CD53F7">
        <w:rPr>
          <w:rFonts w:eastAsia="Times New Roman" w:cs="Arial"/>
          <w:iCs/>
          <w:color w:val="000000"/>
          <w:szCs w:val="28"/>
          <w:lang w:val="uk-UA" w:eastAsia="ru-RU"/>
        </w:rPr>
        <w:t>і зазначе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ним </w:t>
      </w:r>
      <w:r w:rsidR="00F84E28" w:rsidRPr="00CD53F7">
        <w:rPr>
          <w:rFonts w:eastAsia="Times New Roman" w:cs="Arial"/>
          <w:iCs/>
          <w:color w:val="000000"/>
          <w:szCs w:val="28"/>
          <w:lang w:val="uk-UA" w:eastAsia="ru-RU"/>
        </w:rPr>
        <w:t>вимог</w:t>
      </w:r>
      <w:r w:rsidR="0046778D" w:rsidRPr="00CD53F7">
        <w:rPr>
          <w:rFonts w:eastAsia="Times New Roman" w:cs="Arial"/>
          <w:iCs/>
          <w:color w:val="000000"/>
          <w:szCs w:val="28"/>
          <w:lang w:val="uk-UA" w:eastAsia="ru-RU"/>
        </w:rPr>
        <w:t>ам.</w:t>
      </w:r>
    </w:p>
    <w:p w:rsidR="0046778D" w:rsidRPr="00CD53F7" w:rsidRDefault="0046778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Якщо постачальник не </w:t>
      </w:r>
      <w:r w:rsidR="00397481" w:rsidRPr="00CD53F7">
        <w:rPr>
          <w:rFonts w:eastAsia="Times New Roman" w:cs="Arial"/>
          <w:iCs/>
          <w:color w:val="000000"/>
          <w:szCs w:val="28"/>
          <w:lang w:val="uk-UA" w:eastAsia="ru-RU"/>
        </w:rPr>
        <w:t>забезпечи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дотримання важливих умов 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оцінки </w:t>
      </w:r>
      <w:r w:rsidR="004B54C5" w:rsidRPr="00CD53F7">
        <w:rPr>
          <w:rFonts w:eastAsia="Times New Roman" w:cs="Arial"/>
          <w:iCs/>
          <w:color w:val="000000"/>
          <w:szCs w:val="28"/>
          <w:lang w:val="uk-UA" w:eastAsia="ru-RU"/>
        </w:rPr>
        <w:t>відповідн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4B54C5"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4B54C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сертифікат </w:t>
      </w:r>
      <w:r w:rsidR="004B54C5" w:rsidRPr="00CD53F7">
        <w:rPr>
          <w:rFonts w:eastAsia="Times New Roman" w:cs="Arial"/>
          <w:iCs/>
          <w:color w:val="000000"/>
          <w:szCs w:val="28"/>
          <w:lang w:val="uk-UA" w:eastAsia="ru-RU"/>
        </w:rPr>
        <w:t>може бути анульо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>ваний</w:t>
      </w:r>
      <w:r w:rsidR="004B54C5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4B54C5" w:rsidRPr="00CD53F7" w:rsidRDefault="004B54C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B54C5" w:rsidRPr="00CD53F7" w:rsidRDefault="004B54C5" w:rsidP="00C96A7F">
      <w:pPr>
        <w:pStyle w:val="1"/>
      </w:pPr>
      <w:bookmarkStart w:id="70" w:name="_Toc524513915"/>
      <w:r w:rsidRPr="00CD53F7">
        <w:t xml:space="preserve">Е.5 </w:t>
      </w:r>
      <w:r w:rsidR="005E7378" w:rsidRPr="00CD53F7">
        <w:t xml:space="preserve">Портфель документів </w:t>
      </w:r>
      <w:r w:rsidR="001C752B" w:rsidRPr="00CD53F7">
        <w:t>щодо</w:t>
      </w:r>
      <w:r w:rsidR="005D1969" w:rsidRPr="00CD53F7">
        <w:t xml:space="preserve"> оцінки відповідності</w:t>
      </w:r>
      <w:bookmarkEnd w:id="70"/>
    </w:p>
    <w:p w:rsidR="005D1969" w:rsidRPr="00CD53F7" w:rsidRDefault="005D1969" w:rsidP="000721A8">
      <w:pPr>
        <w:spacing w:before="0" w:beforeAutospacing="0" w:after="0" w:afterAutospacing="0"/>
        <w:ind w:firstLine="709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B54C5" w:rsidRPr="00CD53F7" w:rsidRDefault="005D196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 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>кожно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му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атестовано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му</w:t>
      </w:r>
      <w:r w:rsidR="00CA195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02215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виробу </w:t>
      </w:r>
      <w:r w:rsidR="00CA1951" w:rsidRPr="00CD53F7">
        <w:rPr>
          <w:rFonts w:eastAsia="Times New Roman" w:cs="Arial"/>
          <w:iCs/>
          <w:color w:val="000000"/>
          <w:szCs w:val="28"/>
          <w:lang w:val="uk-UA" w:eastAsia="ru-RU"/>
        </w:rPr>
        <w:t>необхідно підготувати</w:t>
      </w:r>
      <w:r w:rsidR="00B07DC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CA1951" w:rsidRPr="00CD53F7">
        <w:rPr>
          <w:rFonts w:eastAsia="Times New Roman" w:cs="Arial"/>
          <w:iCs/>
          <w:color w:val="000000"/>
          <w:szCs w:val="28"/>
          <w:lang w:val="uk-UA" w:eastAsia="ru-RU"/>
        </w:rPr>
        <w:t>. 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ін</w:t>
      </w:r>
      <w:r w:rsidR="00CA195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повин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CA1951" w:rsidRPr="00CD53F7">
        <w:rPr>
          <w:rFonts w:eastAsia="Times New Roman" w:cs="Arial"/>
          <w:iCs/>
          <w:color w:val="000000"/>
          <w:szCs w:val="28"/>
          <w:lang w:val="uk-UA" w:eastAsia="ru-RU"/>
        </w:rPr>
        <w:t>н включати в себе наступні документи:</w:t>
      </w:r>
    </w:p>
    <w:p w:rsidR="00CA1951" w:rsidRPr="00CD53F7" w:rsidRDefault="00C70F80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подану постачальником </w:t>
      </w:r>
      <w:r w:rsidR="008D5FA1" w:rsidRPr="00CD53F7">
        <w:rPr>
          <w:rFonts w:eastAsia="Times New Roman" w:cs="Arial"/>
          <w:iCs/>
          <w:color w:val="000000"/>
          <w:szCs w:val="28"/>
          <w:lang w:val="uk-UA" w:eastAsia="ru-RU"/>
        </w:rPr>
        <w:t>заявку;</w:t>
      </w:r>
    </w:p>
    <w:p w:rsidR="008D5FA1" w:rsidRPr="00CD53F7" w:rsidRDefault="008D5FA1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документи, представлені постачальником (див.Е.3.2);</w:t>
      </w:r>
    </w:p>
    <w:p w:rsidR="008D5FA1" w:rsidRPr="00CD53F7" w:rsidRDefault="006C6A54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звіти з оцінкою (див.Е.3.3);</w:t>
      </w:r>
    </w:p>
    <w:p w:rsidR="006C6A54" w:rsidRPr="00CD53F7" w:rsidRDefault="006C6A54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протоколи лабораторних випробувань (див.</w:t>
      </w:r>
      <w:r w:rsidR="000162CC" w:rsidRPr="00CD53F7">
        <w:rPr>
          <w:rFonts w:eastAsia="Times New Roman" w:cs="Arial"/>
          <w:iCs/>
          <w:color w:val="000000"/>
          <w:szCs w:val="28"/>
          <w:lang w:val="uk-UA" w:eastAsia="ru-RU"/>
        </w:rPr>
        <w:t>Е.3.4);</w:t>
      </w:r>
    </w:p>
    <w:p w:rsidR="000162CC" w:rsidRPr="00CD53F7" w:rsidRDefault="000162CC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звіт про використання (див. Е.3.5);</w:t>
      </w:r>
    </w:p>
    <w:p w:rsidR="000162CC" w:rsidRPr="00CD53F7" w:rsidRDefault="000162CC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сертифікат </w:t>
      </w:r>
      <w:r w:rsidR="00217A3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відповідності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(див. Е.3.4).</w:t>
      </w:r>
    </w:p>
    <w:p w:rsidR="000162CC" w:rsidRPr="00CD53F7" w:rsidRDefault="000162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E31AC" w:rsidRPr="00CD53F7" w:rsidRDefault="000162CC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br w:type="page"/>
      </w:r>
    </w:p>
    <w:p w:rsidR="00856D5E" w:rsidRPr="00EA607B" w:rsidRDefault="000162CC" w:rsidP="00C96A7F">
      <w:pPr>
        <w:pStyle w:val="1"/>
        <w:jc w:val="center"/>
      </w:pPr>
      <w:bookmarkStart w:id="71" w:name="_Toc524513916"/>
      <w:r w:rsidRPr="00EA607B">
        <w:lastRenderedPageBreak/>
        <w:t>Додаток F</w:t>
      </w:r>
      <w:r w:rsidR="00D07823" w:rsidRPr="00EA607B">
        <w:br/>
      </w:r>
      <w:r w:rsidR="00856D5E" w:rsidRPr="00EA607B">
        <w:t>(довідковий)</w:t>
      </w:r>
      <w:r w:rsidR="00D07823" w:rsidRPr="00EA607B">
        <w:br/>
      </w:r>
      <w:r w:rsidR="00856D5E" w:rsidRPr="00EA607B">
        <w:t>Поставка продукції</w:t>
      </w:r>
      <w:bookmarkEnd w:id="71"/>
    </w:p>
    <w:p w:rsidR="00856D5E" w:rsidRPr="00CD53F7" w:rsidRDefault="00856D5E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 думку </w:t>
      </w:r>
      <w:r w:rsidRPr="00CD53F7">
        <w:rPr>
          <w:rFonts w:eastAsia="Times New Roman" w:cs="Arial"/>
          <w:iCs/>
          <w:color w:val="000000"/>
          <w:szCs w:val="28"/>
          <w:lang w:val="en-US" w:eastAsia="ru-RU"/>
        </w:rPr>
        <w:t>CEN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/</w:t>
      </w:r>
      <w:r w:rsidRPr="00CD53F7">
        <w:rPr>
          <w:rFonts w:eastAsia="Times New Roman" w:cs="Arial"/>
          <w:iCs/>
          <w:color w:val="000000"/>
          <w:szCs w:val="28"/>
          <w:lang w:val="en-US" w:eastAsia="ru-RU"/>
        </w:rPr>
        <w:t>TC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256 наступні п</w:t>
      </w:r>
      <w:r w:rsidR="00941BF1" w:rsidRPr="00CD53F7">
        <w:rPr>
          <w:rFonts w:eastAsia="Times New Roman" w:cs="Arial"/>
          <w:iCs/>
          <w:color w:val="000000"/>
          <w:szCs w:val="28"/>
          <w:lang w:val="uk-UA" w:eastAsia="ru-RU"/>
        </w:rPr>
        <w:t>оложення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представляють собою на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й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кращі способи </w:t>
      </w:r>
      <w:r w:rsidR="00941BF1" w:rsidRPr="00CD53F7">
        <w:rPr>
          <w:rFonts w:eastAsia="Times New Roman" w:cs="Arial"/>
          <w:iCs/>
          <w:color w:val="000000"/>
          <w:szCs w:val="28"/>
          <w:lang w:val="uk-UA" w:eastAsia="ru-RU"/>
        </w:rPr>
        <w:t>оцінювання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відповідності продукції, </w:t>
      </w:r>
      <w:r w:rsidR="00941BF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яку </w:t>
      </w:r>
      <w:r w:rsidR="0020609D" w:rsidRPr="00CD53F7">
        <w:rPr>
          <w:rFonts w:eastAsia="Times New Roman" w:cs="Arial"/>
          <w:iCs/>
          <w:color w:val="000000"/>
          <w:szCs w:val="28"/>
          <w:lang w:val="uk-UA" w:eastAsia="ru-RU"/>
        </w:rPr>
        <w:t>постача</w:t>
      </w:r>
      <w:r w:rsidR="00941BF1" w:rsidRPr="00CD53F7">
        <w:rPr>
          <w:rFonts w:eastAsia="Times New Roman" w:cs="Arial"/>
          <w:iCs/>
          <w:color w:val="000000"/>
          <w:szCs w:val="28"/>
          <w:lang w:val="uk-UA" w:eastAsia="ru-RU"/>
        </w:rPr>
        <w:t>ють згідно з ц</w:t>
      </w:r>
      <w:r w:rsidR="0020609D" w:rsidRPr="00CD53F7">
        <w:rPr>
          <w:rFonts w:eastAsia="Times New Roman" w:cs="Arial"/>
          <w:iCs/>
          <w:color w:val="000000"/>
          <w:szCs w:val="28"/>
          <w:lang w:val="uk-UA" w:eastAsia="ru-RU"/>
        </w:rPr>
        <w:t>им стандартом.</w:t>
      </w:r>
    </w:p>
    <w:p w:rsidR="0020609D" w:rsidRPr="00CD53F7" w:rsidRDefault="0020609D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0609D" w:rsidRPr="00CD53F7" w:rsidRDefault="0020609D" w:rsidP="00C96A7F">
      <w:pPr>
        <w:pStyle w:val="1"/>
      </w:pPr>
      <w:bookmarkStart w:id="72" w:name="_Toc524513917"/>
      <w:r w:rsidRPr="00CD53F7">
        <w:t>F.1 Загальні положення</w:t>
      </w:r>
      <w:bookmarkEnd w:id="72"/>
    </w:p>
    <w:p w:rsidR="0020609D" w:rsidRPr="00CD53F7" w:rsidRDefault="0020609D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20609D" w:rsidRPr="00CD53F7" w:rsidRDefault="0020609D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Замовник повинен зазначити в замовленні наступне:</w:t>
      </w:r>
    </w:p>
    <w:p w:rsidR="0020609D" w:rsidRPr="00CD53F7" w:rsidRDefault="0020609D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геометрію і розміри колеса (креслен</w:t>
      </w:r>
      <w:r w:rsidR="00EC0C64" w:rsidRPr="00CD53F7">
        <w:rPr>
          <w:rFonts w:eastAsia="Times New Roman" w:cs="Arial"/>
          <w:iCs/>
          <w:color w:val="000000"/>
          <w:szCs w:val="28"/>
          <w:lang w:val="uk-UA" w:eastAsia="ru-RU"/>
        </w:rPr>
        <w:t>ики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);</w:t>
      </w:r>
    </w:p>
    <w:p w:rsidR="0020609D" w:rsidRPr="00CD53F7" w:rsidRDefault="0020609D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категорію колеса (див.1)</w:t>
      </w:r>
      <w:r w:rsidR="00B1523B" w:rsidRPr="00CD53F7">
        <w:rPr>
          <w:rFonts w:eastAsia="Times New Roman" w:cs="Arial"/>
          <w:iCs/>
          <w:color w:val="000000"/>
          <w:szCs w:val="28"/>
          <w:lang w:val="uk-UA" w:eastAsia="ru-RU"/>
        </w:rPr>
        <w:t>;</w:t>
      </w:r>
    </w:p>
    <w:p w:rsidR="00B1523B" w:rsidRPr="00CD53F7" w:rsidRDefault="00B1523B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максимальний вміст фосфору і мінімальний та максимальний вміст інших елементів</w:t>
      </w:r>
      <w:r w:rsidR="00C95445" w:rsidRPr="00CD53F7">
        <w:rPr>
          <w:rFonts w:eastAsia="Times New Roman" w:cs="Arial"/>
          <w:iCs/>
          <w:color w:val="000000"/>
          <w:szCs w:val="28"/>
          <w:lang w:val="uk-UA" w:eastAsia="ru-RU"/>
        </w:rPr>
        <w:t>, якщо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необхідно (див. Таблицю 1);</w:t>
      </w:r>
    </w:p>
    <w:p w:rsidR="00B1523B" w:rsidRPr="00CD53F7" w:rsidRDefault="00ED011F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гальмівний режим колеса, тип колодкового </w:t>
      </w:r>
      <w:r w:rsidR="00990E2B" w:rsidRPr="00CD53F7">
        <w:rPr>
          <w:rFonts w:eastAsia="Times New Roman" w:cs="Arial"/>
          <w:iCs/>
          <w:color w:val="000000"/>
          <w:szCs w:val="28"/>
          <w:lang w:val="uk-UA" w:eastAsia="ru-RU"/>
        </w:rPr>
        <w:t>гальма, дискового гальма</w:t>
      </w:r>
      <w:r w:rsidR="007C0D0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тощо</w:t>
      </w:r>
      <w:r w:rsidR="00990E2B" w:rsidRPr="00CD53F7">
        <w:rPr>
          <w:rFonts w:eastAsia="Times New Roman" w:cs="Arial"/>
          <w:iCs/>
          <w:color w:val="000000"/>
          <w:szCs w:val="28"/>
          <w:lang w:val="uk-UA" w:eastAsia="ru-RU"/>
        </w:rPr>
        <w:t>. (див. 3.2.5);</w:t>
      </w:r>
    </w:p>
    <w:p w:rsidR="00990E2B" w:rsidRPr="00CD53F7" w:rsidRDefault="00072A91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діаметр штучн</w:t>
      </w:r>
      <w:r w:rsidR="00C041E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их </w:t>
      </w:r>
      <w:r w:rsidR="00E75EA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внутрішніх </w:t>
      </w:r>
      <w:r w:rsidR="00C041E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дефектів </w:t>
      </w:r>
      <w:r w:rsidR="00501614" w:rsidRPr="00CD53F7">
        <w:rPr>
          <w:rFonts w:eastAsia="Times New Roman" w:cs="Arial"/>
          <w:iCs/>
          <w:color w:val="000000"/>
          <w:szCs w:val="28"/>
          <w:lang w:val="uk-UA" w:eastAsia="ru-RU"/>
        </w:rPr>
        <w:t>обода</w:t>
      </w:r>
      <w:r w:rsidR="00C041E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категорії 2 (див. Таблицю 7);</w:t>
      </w:r>
    </w:p>
    <w:p w:rsidR="00C041EE" w:rsidRPr="00CD53F7" w:rsidRDefault="00C041EE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тип </w:t>
      </w:r>
      <w:r w:rsidR="00D15EFE" w:rsidRPr="00CD53F7">
        <w:rPr>
          <w:rFonts w:eastAsia="Times New Roman" w:cs="Arial"/>
          <w:iCs/>
          <w:color w:val="000000"/>
          <w:szCs w:val="28"/>
          <w:lang w:val="uk-UA" w:eastAsia="ru-RU"/>
        </w:rPr>
        <w:t>анти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корозійного захисту (див.3.9);</w:t>
      </w:r>
    </w:p>
    <w:p w:rsidR="00C041EE" w:rsidRPr="00CD53F7" w:rsidRDefault="007769F8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місце розташування ідентифікаційних позначень (</w:t>
      </w:r>
      <w:r w:rsidR="00CF71F6" w:rsidRPr="00CD53F7">
        <w:rPr>
          <w:rFonts w:eastAsia="Times New Roman" w:cs="Arial"/>
          <w:iCs/>
          <w:color w:val="000000"/>
          <w:szCs w:val="28"/>
          <w:lang w:val="uk-UA" w:eastAsia="ru-RU"/>
        </w:rPr>
        <w:t>див.3.10);</w:t>
      </w:r>
    </w:p>
    <w:p w:rsidR="00CF71F6" w:rsidRPr="00CD53F7" w:rsidRDefault="00CF71F6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необхідність маркування номінального діаметру кола кочення;</w:t>
      </w:r>
    </w:p>
    <w:p w:rsidR="00CF71F6" w:rsidRPr="00CD53F7" w:rsidRDefault="00DB28E7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стан поставки (див. F.2);</w:t>
      </w:r>
    </w:p>
    <w:p w:rsidR="00DB28E7" w:rsidRPr="00CD53F7" w:rsidRDefault="00231D7D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DB28E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заявці на поставку постачальник повинен висунути пропозицію щ</w:t>
      </w:r>
      <w:r w:rsidR="00DB28E7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DB28E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до </w:t>
      </w:r>
      <w:r w:rsidR="002324BA" w:rsidRPr="00CD53F7">
        <w:rPr>
          <w:rFonts w:eastAsia="Times New Roman" w:cs="Arial"/>
          <w:iCs/>
          <w:color w:val="000000"/>
          <w:szCs w:val="28"/>
          <w:lang w:val="uk-UA" w:eastAsia="ru-RU"/>
        </w:rPr>
        <w:t>надзору за якістю виробництва продукції:</w:t>
      </w:r>
    </w:p>
    <w:p w:rsidR="002324BA" w:rsidRPr="00CD53F7" w:rsidRDefault="002324BA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способом контролю партій, як описано в F</w:t>
      </w:r>
      <w:r w:rsidR="008B284E" w:rsidRPr="00CD53F7">
        <w:rPr>
          <w:rFonts w:eastAsia="Times New Roman" w:cs="Arial"/>
          <w:iCs/>
          <w:color w:val="000000"/>
          <w:szCs w:val="28"/>
          <w:lang w:val="uk-UA" w:eastAsia="ru-RU"/>
        </w:rPr>
        <w:t>.4.1,</w:t>
      </w:r>
    </w:p>
    <w:p w:rsidR="008B284E" w:rsidRPr="00CD53F7" w:rsidRDefault="008B284E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або за допомогою плану якості, затвердженого замовником, як вказано в F</w:t>
      </w:r>
      <w:r w:rsidR="004800A0" w:rsidRPr="00CD53F7">
        <w:rPr>
          <w:rFonts w:eastAsia="Times New Roman" w:cs="Arial"/>
          <w:iCs/>
          <w:color w:val="000000"/>
          <w:szCs w:val="28"/>
          <w:lang w:val="uk-UA" w:eastAsia="ru-RU"/>
        </w:rPr>
        <w:t>.5.</w:t>
      </w:r>
    </w:p>
    <w:p w:rsidR="00AE3115" w:rsidRPr="00CD53F7" w:rsidRDefault="00AE3115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Замовник і постачальник повинні узгодити наступні питання:</w:t>
      </w:r>
    </w:p>
    <w:p w:rsidR="00AE3115" w:rsidRPr="00CD53F7" w:rsidRDefault="00EC0C64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діаметр дослідн</w:t>
      </w:r>
      <w:r w:rsidR="00AE3115" w:rsidRPr="00CD53F7">
        <w:rPr>
          <w:rFonts w:eastAsia="Times New Roman" w:cs="Arial"/>
          <w:iCs/>
          <w:color w:val="000000"/>
          <w:szCs w:val="28"/>
          <w:lang w:val="uk-UA" w:eastAsia="ru-RU"/>
        </w:rPr>
        <w:t>ого зразка (див. 3.2.1.3);</w:t>
      </w:r>
    </w:p>
    <w:p w:rsidR="00AE3115" w:rsidRPr="00CD53F7" w:rsidRDefault="00D268D8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методи вимірювання (див. 3.5.4, 3.8, F.4.3);</w:t>
      </w:r>
    </w:p>
    <w:p w:rsidR="00D268D8" w:rsidRPr="00CD53F7" w:rsidRDefault="003433C1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контроль </w:t>
      </w:r>
      <w:r w:rsidR="00EF100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якості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поверхні (див. Таблицю F.1, примітки 6 і F</w:t>
      </w:r>
      <w:r w:rsidR="00D464BE" w:rsidRPr="00CD53F7">
        <w:rPr>
          <w:rFonts w:eastAsia="Times New Roman" w:cs="Arial"/>
          <w:iCs/>
          <w:color w:val="000000"/>
          <w:szCs w:val="28"/>
          <w:lang w:val="uk-UA" w:eastAsia="ru-RU"/>
        </w:rPr>
        <w:t>.4.4);</w:t>
      </w:r>
    </w:p>
    <w:p w:rsidR="00D464BE" w:rsidRDefault="00D15EFE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дисбаланс</w:t>
      </w:r>
      <w:r w:rsidR="00D464B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(див. F.4).</w:t>
      </w:r>
    </w:p>
    <w:p w:rsidR="00FA34EA" w:rsidRPr="00CD53F7" w:rsidRDefault="00FA34EA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D464BE" w:rsidRDefault="002B160E" w:rsidP="00C96A7F">
      <w:pPr>
        <w:pStyle w:val="1"/>
      </w:pPr>
      <w:bookmarkStart w:id="73" w:name="_Toc524513918"/>
      <w:r w:rsidRPr="00CD53F7">
        <w:t xml:space="preserve">F.2 Стан </w:t>
      </w:r>
      <w:r w:rsidR="00A85EE9" w:rsidRPr="00CD53F7">
        <w:t xml:space="preserve">коліс під час </w:t>
      </w:r>
      <w:r w:rsidRPr="00CD53F7">
        <w:t>поставки</w:t>
      </w:r>
      <w:bookmarkEnd w:id="73"/>
    </w:p>
    <w:p w:rsidR="00FA34EA" w:rsidRPr="00FA34EA" w:rsidRDefault="00FA34EA" w:rsidP="00FA34EA">
      <w:pPr>
        <w:spacing w:before="0" w:beforeAutospacing="0" w:after="0" w:afterAutospacing="0"/>
        <w:ind w:firstLine="709"/>
        <w:rPr>
          <w:lang w:val="uk-UA" w:eastAsia="ru-RU"/>
        </w:rPr>
      </w:pPr>
    </w:p>
    <w:p w:rsidR="002B160E" w:rsidRPr="00CD53F7" w:rsidRDefault="002B160E" w:rsidP="00FA34EA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Колеса повинні поставлятися в одному з наступних станів:</w:t>
      </w:r>
    </w:p>
    <w:p w:rsidR="002B160E" w:rsidRPr="00CD53F7" w:rsidRDefault="002B160E" w:rsidP="00FA34EA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без механічн</w:t>
      </w:r>
      <w:r w:rsidR="00AC5425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ої обробки</w:t>
      </w:r>
      <w:r w:rsidR="00AC54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(в стані після кування або прокатки), коли колесо не піддавалося механічній обробці, за ви</w:t>
      </w:r>
      <w:r w:rsidR="001E0F85" w:rsidRPr="00CD53F7">
        <w:rPr>
          <w:rFonts w:eastAsia="Times New Roman" w:cs="Arial"/>
          <w:iCs/>
          <w:color w:val="000000"/>
          <w:szCs w:val="28"/>
          <w:lang w:val="uk-UA" w:eastAsia="ru-RU"/>
        </w:rPr>
        <w:t>нятко</w:t>
      </w:r>
      <w:r w:rsidR="00AC5425" w:rsidRPr="00CD53F7">
        <w:rPr>
          <w:rFonts w:eastAsia="Times New Roman" w:cs="Arial"/>
          <w:iCs/>
          <w:color w:val="000000"/>
          <w:szCs w:val="28"/>
          <w:lang w:val="uk-UA" w:eastAsia="ru-RU"/>
        </w:rPr>
        <w:t>м</w:t>
      </w:r>
      <w:r w:rsidR="00611D8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тих випадків, коли виробник повинен </w:t>
      </w:r>
      <w:r w:rsidR="005C66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привести </w:t>
      </w:r>
      <w:r w:rsidR="00611D8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колесо </w:t>
      </w:r>
      <w:r w:rsidR="005C66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 відповідність до вимог </w:t>
      </w:r>
      <w:r w:rsidR="001E0F85" w:rsidRPr="00CD53F7">
        <w:rPr>
          <w:rFonts w:eastAsia="Times New Roman" w:cs="Arial"/>
          <w:iCs/>
          <w:color w:val="000000"/>
          <w:szCs w:val="28"/>
          <w:lang w:val="uk-UA" w:eastAsia="ru-RU"/>
        </w:rPr>
        <w:t>цьо</w:t>
      </w:r>
      <w:r w:rsidR="005C66A0" w:rsidRPr="00CD53F7">
        <w:rPr>
          <w:rFonts w:eastAsia="Times New Roman" w:cs="Arial"/>
          <w:iCs/>
          <w:color w:val="000000"/>
          <w:szCs w:val="28"/>
          <w:lang w:val="uk-UA" w:eastAsia="ru-RU"/>
        </w:rPr>
        <w:t>го стандарту;</w:t>
      </w:r>
    </w:p>
    <w:p w:rsidR="008B71AE" w:rsidRPr="00CD53F7" w:rsidRDefault="008B71AE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 чорновою механічною обробкою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(на вимогу замовника);</w:t>
      </w:r>
    </w:p>
    <w:p w:rsidR="00B97E8F" w:rsidRPr="00CD53F7" w:rsidRDefault="0060364B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у </w:t>
      </w:r>
      <w:r w:rsidR="008B71A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напівобробленому стані</w:t>
      </w:r>
      <w:r w:rsidR="005772A0" w:rsidRPr="00CD53F7">
        <w:rPr>
          <w:rFonts w:eastAsia="Times New Roman" w:cs="Arial"/>
          <w:iCs/>
          <w:color w:val="000000"/>
          <w:szCs w:val="28"/>
          <w:lang w:val="uk-UA" w:eastAsia="ru-RU"/>
        </w:rPr>
        <w:t>, коли деякі частини колеса, за ви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я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тко</w:t>
      </w:r>
      <w:r w:rsidR="005772A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 </w:t>
      </w:r>
      <w:r w:rsidR="00F42F7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отвору маточини, пройшли чистову механічну обробку, а інші частини потребують </w:t>
      </w:r>
      <w:r w:rsidR="00C9385B" w:rsidRPr="00CD53F7">
        <w:rPr>
          <w:rFonts w:eastAsia="Times New Roman" w:cs="Arial"/>
          <w:iCs/>
          <w:color w:val="000000"/>
          <w:szCs w:val="28"/>
          <w:lang w:val="uk-UA" w:eastAsia="ru-RU"/>
        </w:rPr>
        <w:t>остаточної механічної обробки;</w:t>
      </w:r>
    </w:p>
    <w:p w:rsidR="00C9385B" w:rsidRPr="00CD53F7" w:rsidRDefault="0060364B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</w:t>
      </w:r>
      <w:r w:rsidR="00C9385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чистовому стані, </w:t>
      </w:r>
      <w:r w:rsidR="00C9385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коли колеса </w:t>
      </w:r>
      <w:r w:rsidR="00FF7602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пройшли чистову механічну о</w:t>
      </w:r>
      <w:r w:rsidR="00FF7602"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="00FF7602" w:rsidRPr="00CD53F7">
        <w:rPr>
          <w:rFonts w:eastAsia="Times New Roman" w:cs="Arial"/>
          <w:iCs/>
          <w:color w:val="000000"/>
          <w:szCs w:val="28"/>
          <w:lang w:val="uk-UA" w:eastAsia="ru-RU"/>
        </w:rPr>
        <w:t>робку (всі частини, за 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инятком</w:t>
      </w:r>
      <w:r w:rsidR="00FF760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отвору маточини);</w:t>
      </w:r>
    </w:p>
    <w:p w:rsidR="00FF7602" w:rsidRPr="00CD53F7" w:rsidRDefault="0060364B" w:rsidP="000721A8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</w:t>
      </w:r>
      <w:r w:rsidR="00EA0FE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чистовому стані, готовому до складання, </w:t>
      </w:r>
      <w:r w:rsidR="00EA0FE6" w:rsidRPr="00CD53F7">
        <w:rPr>
          <w:rFonts w:eastAsia="Times New Roman" w:cs="Arial"/>
          <w:iCs/>
          <w:color w:val="000000"/>
          <w:szCs w:val="28"/>
          <w:lang w:val="uk-UA" w:eastAsia="ru-RU"/>
        </w:rPr>
        <w:t>коли всі</w:t>
      </w:r>
      <w:r w:rsidR="00EA0FE6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</w:t>
      </w:r>
      <w:r w:rsidR="00A23936" w:rsidRPr="00CD53F7">
        <w:rPr>
          <w:rFonts w:eastAsia="Times New Roman" w:cs="Arial"/>
          <w:iCs/>
          <w:color w:val="000000"/>
          <w:szCs w:val="28"/>
          <w:lang w:val="uk-UA" w:eastAsia="ru-RU"/>
        </w:rPr>
        <w:t>частини колі</w:t>
      </w:r>
      <w:r w:rsidR="00EA0FE6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EC23A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включно з отвором маточини, знаходяться в чистовому обробленому стані, </w:t>
      </w:r>
      <w:r w:rsidR="0098594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готові до </w:t>
      </w:r>
      <w:r w:rsidR="0084526A" w:rsidRPr="00CD53F7">
        <w:rPr>
          <w:rFonts w:eastAsia="Times New Roman" w:cs="Arial"/>
          <w:iCs/>
          <w:color w:val="000000"/>
          <w:szCs w:val="28"/>
          <w:lang w:val="uk-UA" w:eastAsia="ru-RU"/>
        </w:rPr>
        <w:t>формува</w:t>
      </w:r>
      <w:r w:rsidR="0098594C" w:rsidRPr="00CD53F7">
        <w:rPr>
          <w:rFonts w:eastAsia="Times New Roman" w:cs="Arial"/>
          <w:iCs/>
          <w:color w:val="000000"/>
          <w:szCs w:val="28"/>
          <w:lang w:val="uk-UA" w:eastAsia="ru-RU"/>
        </w:rPr>
        <w:t>ння.</w:t>
      </w:r>
    </w:p>
    <w:p w:rsidR="0098594C" w:rsidRPr="00CD53F7" w:rsidRDefault="0098594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8594C" w:rsidRPr="00CD53F7" w:rsidRDefault="0098594C" w:rsidP="00C96A7F">
      <w:pPr>
        <w:pStyle w:val="1"/>
      </w:pPr>
      <w:bookmarkStart w:id="74" w:name="_Toc524513919"/>
      <w:r w:rsidRPr="00CD53F7">
        <w:t>F.3 Контроль кожного колеса</w:t>
      </w:r>
      <w:bookmarkEnd w:id="74"/>
    </w:p>
    <w:p w:rsidR="006E31AC" w:rsidRPr="00CD53F7" w:rsidRDefault="006E31A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603272" w:rsidRPr="00CD53F7" w:rsidRDefault="0098594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Незалежно від того, </w:t>
      </w:r>
      <w:r w:rsidR="008213F9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проводиться нагляд за якістю виробництва</w:t>
      </w:r>
      <w:r w:rsidR="00DA63F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 ко</w:t>
      </w:r>
      <w:r w:rsidR="00DA63F2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DA63F2" w:rsidRPr="00CD53F7">
        <w:rPr>
          <w:rFonts w:eastAsia="Times New Roman" w:cs="Arial"/>
          <w:iCs/>
          <w:color w:val="000000"/>
          <w:szCs w:val="28"/>
          <w:lang w:val="uk-UA" w:eastAsia="ru-RU"/>
        </w:rPr>
        <w:t>тролем способом відбору зразків з партій (див. F.5)</w:t>
      </w:r>
      <w:r w:rsidR="006445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AF71B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чи за планом якості (див. F.5), необхідні </w:t>
      </w:r>
      <w:r w:rsidR="007703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перевірки, щоб </w:t>
      </w:r>
      <w:r w:rsidR="006445E9" w:rsidRPr="00CD53F7">
        <w:rPr>
          <w:rFonts w:eastAsia="Times New Roman" w:cs="Arial"/>
          <w:iCs/>
          <w:color w:val="000000"/>
          <w:szCs w:val="28"/>
          <w:lang w:val="uk-UA" w:eastAsia="ru-RU"/>
        </w:rPr>
        <w:t>гарантувати</w:t>
      </w:r>
      <w:r w:rsidR="007703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дотримання</w:t>
      </w:r>
      <w:r w:rsidR="006445E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77030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особливих </w:t>
      </w:r>
      <w:r w:rsidR="006445E9" w:rsidRPr="00CD53F7">
        <w:rPr>
          <w:rFonts w:eastAsia="Times New Roman" w:cs="Arial"/>
          <w:iCs/>
          <w:color w:val="000000"/>
          <w:szCs w:val="28"/>
          <w:lang w:val="uk-UA" w:eastAsia="ru-RU"/>
        </w:rPr>
        <w:t>х</w:t>
      </w:r>
      <w:r w:rsidR="006445E9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6445E9" w:rsidRPr="00CD53F7">
        <w:rPr>
          <w:rFonts w:eastAsia="Times New Roman" w:cs="Arial"/>
          <w:iCs/>
          <w:color w:val="000000"/>
          <w:szCs w:val="28"/>
          <w:lang w:val="uk-UA" w:eastAsia="ru-RU"/>
        </w:rPr>
        <w:t>рактеристик</w:t>
      </w:r>
      <w:r w:rsidR="00603272" w:rsidRPr="00CD53F7">
        <w:rPr>
          <w:rFonts w:eastAsia="Times New Roman" w:cs="Arial"/>
          <w:iCs/>
          <w:color w:val="000000"/>
          <w:szCs w:val="28"/>
          <w:lang w:val="uk-UA" w:eastAsia="ru-RU"/>
        </w:rPr>
        <w:t>, зазначен</w:t>
      </w:r>
      <w:r w:rsidR="0077030D" w:rsidRPr="00CD53F7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="0060327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</w:t>
      </w:r>
      <w:r w:rsidR="0077030D" w:rsidRPr="00CD53F7">
        <w:rPr>
          <w:rFonts w:eastAsia="Times New Roman" w:cs="Arial"/>
          <w:iCs/>
          <w:color w:val="000000"/>
          <w:szCs w:val="28"/>
          <w:lang w:val="uk-UA" w:eastAsia="ru-RU"/>
        </w:rPr>
        <w:t>розділ</w:t>
      </w:r>
      <w:r w:rsidR="0060327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3. Ці перевірки повинні проводитися на кожному поставленому колесі і </w:t>
      </w:r>
      <w:r w:rsidR="0094126F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включають </w:t>
      </w:r>
      <w:r w:rsidR="00603272" w:rsidRPr="00CD53F7">
        <w:rPr>
          <w:rFonts w:eastAsia="Times New Roman" w:cs="Arial"/>
          <w:iCs/>
          <w:color w:val="000000"/>
          <w:szCs w:val="28"/>
          <w:lang w:val="uk-UA" w:eastAsia="ru-RU"/>
        </w:rPr>
        <w:t>перевірки:</w:t>
      </w:r>
    </w:p>
    <w:p w:rsidR="0098594C" w:rsidRPr="00CD53F7" w:rsidRDefault="0098594C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4A04BC" w:rsidRPr="00CD53F7" w:rsidRDefault="0094126F" w:rsidP="000721A8">
      <w:pPr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lastRenderedPageBreak/>
        <w:t>відсутн</w:t>
      </w:r>
      <w:r w:rsidR="00470918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470918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4A04BC" w:rsidRPr="00CD53F7">
        <w:rPr>
          <w:rFonts w:eastAsia="Times New Roman" w:cs="Arial"/>
          <w:iCs/>
          <w:color w:val="000000"/>
          <w:szCs w:val="28"/>
          <w:lang w:val="uk-UA" w:eastAsia="ru-RU"/>
        </w:rPr>
        <w:t>внутрішні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х дефектів</w:t>
      </w:r>
      <w:r w:rsidR="004A04B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обод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4A04B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(див. 3.4.2);</w:t>
      </w:r>
    </w:p>
    <w:p w:rsidR="004A04BC" w:rsidRPr="00CD53F7" w:rsidRDefault="009B27E2" w:rsidP="000721A8">
      <w:pPr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470918" w:rsidRPr="00CD53F7">
        <w:rPr>
          <w:rFonts w:eastAsia="Times New Roman" w:cs="Arial"/>
          <w:iCs/>
          <w:color w:val="000000"/>
          <w:szCs w:val="28"/>
          <w:lang w:val="uk-UA" w:eastAsia="ru-RU"/>
        </w:rPr>
        <w:t>ідсутно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ст</w:t>
      </w:r>
      <w:r w:rsidR="00470918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дефектів </w:t>
      </w:r>
      <w:r w:rsidR="004A04BC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поверхні (див. 3.6.2 або F.4</w:t>
      </w:r>
      <w:r w:rsidR="000B538D" w:rsidRPr="00CD53F7">
        <w:rPr>
          <w:rFonts w:eastAsia="Times New Roman" w:cs="Arial"/>
          <w:iCs/>
          <w:color w:val="000000"/>
          <w:szCs w:val="28"/>
          <w:lang w:val="uk-UA" w:eastAsia="ru-RU"/>
        </w:rPr>
        <w:t>.4);</w:t>
      </w:r>
    </w:p>
    <w:p w:rsidR="000B538D" w:rsidRPr="00CD53F7" w:rsidRDefault="00470918" w:rsidP="000721A8">
      <w:pPr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дисбалансу</w:t>
      </w:r>
      <w:r w:rsidR="000B538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(див. 3.8);</w:t>
      </w:r>
    </w:p>
    <w:p w:rsidR="000B538D" w:rsidRPr="00CD53F7" w:rsidRDefault="00465081" w:rsidP="000721A8">
      <w:pPr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діаметру поверхні коче</w:t>
      </w:r>
      <w:r w:rsidR="000B538D" w:rsidRPr="00CD53F7">
        <w:rPr>
          <w:rFonts w:eastAsia="Times New Roman" w:cs="Arial"/>
          <w:iCs/>
          <w:color w:val="000000"/>
          <w:szCs w:val="28"/>
          <w:lang w:val="uk-UA" w:eastAsia="ru-RU"/>
        </w:rPr>
        <w:t>ння,</w:t>
      </w:r>
      <w:r w:rsidR="00D1036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діаметру отвору і профілю обода</w:t>
      </w:r>
      <w:r w:rsidR="000B538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(див. 3.7).</w:t>
      </w:r>
    </w:p>
    <w:p w:rsidR="000B538D" w:rsidRPr="00CD53F7" w:rsidRDefault="000B538D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0B538D" w:rsidRPr="00CD53F7" w:rsidRDefault="000B538D" w:rsidP="00C96A7F">
      <w:pPr>
        <w:pStyle w:val="1"/>
      </w:pPr>
      <w:bookmarkStart w:id="75" w:name="_Toc524513920"/>
      <w:r w:rsidRPr="00CD53F7">
        <w:t>F.</w:t>
      </w:r>
      <w:r w:rsidR="002B09D9" w:rsidRPr="00CD53F7">
        <w:t>4 Контроль партії</w:t>
      </w:r>
      <w:bookmarkEnd w:id="75"/>
    </w:p>
    <w:p w:rsidR="002B09D9" w:rsidRPr="00CD53F7" w:rsidRDefault="002B09D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2B09D9" w:rsidRPr="00CD53F7" w:rsidRDefault="002B09D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F.4.1 Перевірки</w:t>
      </w:r>
    </w:p>
    <w:p w:rsidR="002B09D9" w:rsidRPr="00CD53F7" w:rsidRDefault="002B09D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2B09D9" w:rsidRPr="00CD53F7" w:rsidRDefault="00E0125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Характер </w:t>
      </w:r>
      <w:r w:rsidR="002B09D9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 кількість перевірок визначені в колонці «поставка» Таблиці </w:t>
      </w:r>
      <w:r w:rsidR="003C6F0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F.1; партія включає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 себе </w:t>
      </w:r>
      <w:r w:rsidR="003C6F0B" w:rsidRPr="00CD53F7">
        <w:rPr>
          <w:rFonts w:eastAsia="Times New Roman" w:cs="Arial"/>
          <w:iCs/>
          <w:color w:val="000000"/>
          <w:szCs w:val="28"/>
          <w:lang w:val="uk-UA" w:eastAsia="ru-RU"/>
        </w:rPr>
        <w:t>колеса з одн</w:t>
      </w:r>
      <w:r w:rsidR="00093F1F" w:rsidRPr="00CD53F7">
        <w:rPr>
          <w:rFonts w:eastAsia="Times New Roman" w:cs="Arial"/>
          <w:iCs/>
          <w:color w:val="000000"/>
          <w:szCs w:val="28"/>
          <w:lang w:val="uk-UA" w:eastAsia="ru-RU"/>
        </w:rPr>
        <w:t>ого витопу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, які пройшли термоо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робку</w:t>
      </w:r>
      <w:r w:rsidR="0077130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однакових умовах.</w:t>
      </w:r>
    </w:p>
    <w:p w:rsidR="00C712BC" w:rsidRPr="00CD53F7" w:rsidRDefault="00771300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</w:p>
    <w:p w:rsidR="00771300" w:rsidRPr="00CD53F7" w:rsidRDefault="00771300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>Таблиця F.1</w:t>
      </w:r>
      <w:r w:rsidR="008340CC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 xml:space="preserve"> – Тип і кількість перевірок, які необхідно </w:t>
      </w:r>
      <w:r w:rsidR="00E0125B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виконати</w:t>
      </w:r>
    </w:p>
    <w:p w:rsidR="008340CC" w:rsidRPr="00CD53F7" w:rsidRDefault="008340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8"/>
        <w:gridCol w:w="2024"/>
        <w:gridCol w:w="1563"/>
        <w:gridCol w:w="1127"/>
        <w:gridCol w:w="1885"/>
      </w:tblGrid>
      <w:tr w:rsidR="003A1B9A" w:rsidRPr="00CD53F7" w:rsidTr="00B026ED">
        <w:trPr>
          <w:trHeight w:val="620"/>
        </w:trPr>
        <w:tc>
          <w:tcPr>
            <w:tcW w:w="0" w:type="auto"/>
            <w:vMerge w:val="restart"/>
          </w:tcPr>
          <w:p w:rsidR="00456FD4" w:rsidRPr="00CD53F7" w:rsidRDefault="00456FD4" w:rsidP="00425512">
            <w:pPr>
              <w:spacing w:before="0" w:beforeAutospacing="0" w:after="0" w:afterAutospacing="0"/>
              <w:ind w:firstLine="142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Характеристики, які н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обхідно перевірити</w:t>
            </w:r>
          </w:p>
        </w:tc>
        <w:tc>
          <w:tcPr>
            <w:tcW w:w="0" w:type="auto"/>
            <w:gridSpan w:val="3"/>
          </w:tcPr>
          <w:p w:rsidR="00456FD4" w:rsidRPr="00CD53F7" w:rsidRDefault="00456FD4" w:rsidP="00425512">
            <w:pPr>
              <w:spacing w:before="0" w:beforeAutospacing="0" w:after="0" w:afterAutospacing="0"/>
              <w:ind w:firstLine="142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Кільк</w:t>
            </w:r>
            <w:r w:rsidR="0063116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ість колі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 на партію, яка п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длягає перевірці </w:t>
            </w:r>
          </w:p>
        </w:tc>
        <w:tc>
          <w:tcPr>
            <w:tcW w:w="0" w:type="auto"/>
          </w:tcPr>
          <w:p w:rsidR="00456FD4" w:rsidRPr="00CD53F7" w:rsidRDefault="00456FD4" w:rsidP="00425512">
            <w:pPr>
              <w:spacing w:before="0" w:beforeAutospacing="0" w:after="0" w:afterAutospacing="0"/>
              <w:ind w:firstLine="142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Посилання на підпункт</w:t>
            </w:r>
          </w:p>
        </w:tc>
      </w:tr>
      <w:tr w:rsidR="003A1B9A" w:rsidRPr="00CD53F7" w:rsidTr="00B026ED">
        <w:tc>
          <w:tcPr>
            <w:tcW w:w="0" w:type="auto"/>
            <w:vMerge/>
          </w:tcPr>
          <w:p w:rsidR="00456FD4" w:rsidRPr="00CD53F7" w:rsidRDefault="00456FD4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456FD4" w:rsidRPr="00CD53F7" w:rsidRDefault="00456FD4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Кваліфікація</w:t>
            </w:r>
          </w:p>
          <w:p w:rsidR="00456FD4" w:rsidRPr="00CD53F7" w:rsidRDefault="00456FD4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(див. Е.3.5)</w:t>
            </w:r>
          </w:p>
        </w:tc>
        <w:tc>
          <w:tcPr>
            <w:tcW w:w="0" w:type="auto"/>
          </w:tcPr>
          <w:p w:rsidR="00456FD4" w:rsidRPr="00CD53F7" w:rsidRDefault="00456FD4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Поставка</w:t>
            </w:r>
          </w:p>
          <w:p w:rsidR="00456FD4" w:rsidRPr="00CD53F7" w:rsidRDefault="00456FD4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(див./F.4)</w:t>
            </w:r>
          </w:p>
        </w:tc>
        <w:tc>
          <w:tcPr>
            <w:tcW w:w="0" w:type="auto"/>
          </w:tcPr>
          <w:p w:rsidR="00456FD4" w:rsidRPr="00CD53F7" w:rsidRDefault="00456FD4" w:rsidP="00425512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456FD4" w:rsidRPr="00CD53F7" w:rsidRDefault="00456FD4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</w:tr>
      <w:tr w:rsidR="003A1B9A" w:rsidRPr="00CD53F7" w:rsidTr="00F3040A">
        <w:tc>
          <w:tcPr>
            <w:tcW w:w="0" w:type="auto"/>
          </w:tcPr>
          <w:p w:rsidR="008340CC" w:rsidRPr="00CD53F7" w:rsidRDefault="00C72150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Максимальний р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змір партії</w:t>
            </w:r>
          </w:p>
        </w:tc>
        <w:tc>
          <w:tcPr>
            <w:tcW w:w="0" w:type="auto"/>
            <w:vAlign w:val="center"/>
          </w:tcPr>
          <w:p w:rsidR="008340CC" w:rsidRPr="00CD53F7" w:rsidRDefault="00C7215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≤ 100</w:t>
            </w:r>
          </w:p>
        </w:tc>
        <w:tc>
          <w:tcPr>
            <w:tcW w:w="0" w:type="auto"/>
            <w:vAlign w:val="center"/>
          </w:tcPr>
          <w:p w:rsidR="008340CC" w:rsidRPr="00CD53F7" w:rsidRDefault="00C7215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≤ </w:t>
            </w:r>
            <w:r w:rsidR="00F3040A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8340CC" w:rsidRPr="00CD53F7" w:rsidRDefault="00456FD4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&gt;</w:t>
            </w:r>
            <w:r w:rsidR="00C7215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8340CC" w:rsidRPr="00CD53F7" w:rsidRDefault="008340CC" w:rsidP="00F3040A">
            <w:pPr>
              <w:spacing w:before="0" w:beforeAutospacing="0" w:after="0" w:afterAutospacing="0"/>
              <w:ind w:firstLine="709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</w:tr>
      <w:tr w:rsidR="003A1B9A" w:rsidRPr="00CD53F7" w:rsidTr="00F3040A">
        <w:tc>
          <w:tcPr>
            <w:tcW w:w="0" w:type="auto"/>
          </w:tcPr>
          <w:p w:rsidR="008340CC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Х</w:t>
            </w:r>
            <w:r w:rsidR="00D10369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імічний склад</w:t>
            </w:r>
          </w:p>
          <w:p w:rsidR="00456FD4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="00456FD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міст водню</w:t>
            </w:r>
          </w:p>
          <w:p w:rsidR="00456FD4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Х</w:t>
            </w:r>
            <w:r w:rsidR="00456FD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арактеристики м</w:t>
            </w:r>
            <w:r w:rsidR="00456FD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="00456FD4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цності на розрив</w:t>
            </w:r>
          </w:p>
          <w:p w:rsidR="00456FD4" w:rsidRPr="00CD53F7" w:rsidRDefault="00456FD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 ободі</w:t>
            </w:r>
          </w:p>
          <w:p w:rsidR="00456FD4" w:rsidRPr="00CD53F7" w:rsidRDefault="00456FD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 диску</w:t>
            </w:r>
          </w:p>
          <w:p w:rsidR="00456FD4" w:rsidRPr="00CD53F7" w:rsidRDefault="00344B0B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вердість на ча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тинах ободу</w:t>
            </w:r>
          </w:p>
          <w:p w:rsidR="004E4320" w:rsidRPr="00CD53F7" w:rsidRDefault="00344B0B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вердість на ободі (рівномірність)</w:t>
            </w:r>
          </w:p>
          <w:p w:rsidR="004E4320" w:rsidRPr="00CD53F7" w:rsidRDefault="00344B0B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ипробування на ударну в’язкість</w:t>
            </w:r>
          </w:p>
          <w:p w:rsidR="004E4320" w:rsidRPr="00CD53F7" w:rsidRDefault="00344B0B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’язкість руйнува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</w:t>
            </w:r>
            <w:r w:rsidR="004E4320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ня</w:t>
            </w:r>
            <w:r w:rsidR="00F43FD2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3)</w:t>
            </w:r>
          </w:p>
          <w:p w:rsidR="00F43FD2" w:rsidRPr="00CD53F7" w:rsidRDefault="00344B0B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</w:t>
            </w:r>
            <w:r w:rsidR="00F43FD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івномірність те</w:t>
            </w:r>
            <w:r w:rsidR="00F43FD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р</w:t>
            </w:r>
            <w:r w:rsidR="00F43FD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мообробки</w:t>
            </w:r>
          </w:p>
          <w:p w:rsidR="00F43FD2" w:rsidRPr="00CD53F7" w:rsidRDefault="009B086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истота (відсу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ність </w:t>
            </w:r>
            <w:r w:rsidR="00BE4E08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неметалевих 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вкл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ю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чень)</w:t>
            </w:r>
          </w:p>
          <w:p w:rsidR="0004198A" w:rsidRPr="00CD53F7" w:rsidRDefault="0004198A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Відсутність </w:t>
            </w:r>
            <w:r w:rsidR="0046018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внутр</w:t>
            </w:r>
            <w:r w:rsidR="0046018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</w:t>
            </w:r>
            <w:r w:rsidR="0046018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шніх дефектів</w:t>
            </w:r>
          </w:p>
          <w:p w:rsidR="0004198A" w:rsidRPr="00CD53F7" w:rsidRDefault="0004198A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обода</w:t>
            </w:r>
          </w:p>
          <w:p w:rsidR="0004198A" w:rsidRPr="00CD53F7" w:rsidRDefault="0004198A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маточини</w:t>
            </w:r>
          </w:p>
          <w:p w:rsidR="0004198A" w:rsidRPr="00CD53F7" w:rsidRDefault="0004198A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диску</w:t>
            </w:r>
          </w:p>
          <w:p w:rsidR="00C343EE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апр</w:t>
            </w:r>
            <w:r w:rsidR="006A32F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ями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залишк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вих напружень</w:t>
            </w:r>
          </w:p>
          <w:p w:rsidR="00C343EE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тан поверхні</w:t>
            </w:r>
          </w:p>
          <w:p w:rsidR="00C343EE" w:rsidRPr="00CD53F7" w:rsidRDefault="003E449A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Якість 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поверхні</w:t>
            </w:r>
          </w:p>
          <w:p w:rsidR="00C343EE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Г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еометрія і розміри</w:t>
            </w:r>
          </w:p>
          <w:p w:rsidR="00C343EE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татичн</w:t>
            </w:r>
            <w:r w:rsidR="006A32F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ий дисб</w:t>
            </w:r>
            <w:r w:rsidR="006A32F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="006A32F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ланс</w:t>
            </w:r>
          </w:p>
          <w:p w:rsidR="00C343EE" w:rsidRPr="00CD53F7" w:rsidRDefault="00B26A54" w:rsidP="008C685E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одаткові випроб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</w:t>
            </w:r>
            <w:r w:rsidR="00C343E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вання</w:t>
            </w:r>
          </w:p>
        </w:tc>
        <w:tc>
          <w:tcPr>
            <w:tcW w:w="0" w:type="auto"/>
            <w:vAlign w:val="center"/>
          </w:tcPr>
          <w:p w:rsidR="008340CC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1</w:t>
            </w: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0E6FCD" w:rsidRPr="00CD53F7" w:rsidRDefault="00344B0B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0E6FCD" w:rsidRPr="00CD53F7" w:rsidRDefault="00344B0B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0E6FCD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100</w:t>
            </w:r>
            <w:r w:rsidR="00B026E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%</w:t>
            </w:r>
          </w:p>
          <w:p w:rsidR="00425512" w:rsidRPr="00CD53F7" w:rsidRDefault="0042551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313832" w:rsidRPr="00CD53F7" w:rsidRDefault="0031383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E167D9" w:rsidRPr="00CD53F7" w:rsidRDefault="00E167D9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10</w:t>
            </w:r>
            <w:r w:rsidR="00B026E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%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d</w:t>
            </w:r>
          </w:p>
          <w:p w:rsidR="00FE1F70" w:rsidRPr="00F3040A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</w:t>
            </w:r>
          </w:p>
          <w:p w:rsidR="00FE1F70" w:rsidRPr="00F3040A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E1F70" w:rsidRPr="00F3040A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E1F70" w:rsidRPr="00F3040A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809AA" w:rsidRPr="00CD53F7" w:rsidRDefault="008809AA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20%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e</w:t>
            </w: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</w:t>
            </w:r>
          </w:p>
          <w:p w:rsidR="00FE1F70" w:rsidRPr="00F3040A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FE1F70" w:rsidRPr="00CD53F7" w:rsidRDefault="00FE1F70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  <w:r w:rsidR="00A726DF"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g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A726DF" w:rsidRPr="00F3040A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h</w:t>
            </w:r>
          </w:p>
          <w:p w:rsidR="000E6FCD" w:rsidRPr="00CD53F7" w:rsidRDefault="000E6FC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1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344B0B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A726DF" w:rsidRPr="00CD53F7" w:rsidRDefault="00344B0B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100</w:t>
            </w:r>
            <w:r w:rsidR="00B026E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%</w:t>
            </w:r>
          </w:p>
          <w:p w:rsidR="00425512" w:rsidRPr="00CD53F7" w:rsidRDefault="0042551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A726DF" w:rsidRPr="00F3040A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  <w:p w:rsidR="00313832" w:rsidRPr="00CD53F7" w:rsidRDefault="0031383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</w:t>
            </w:r>
          </w:p>
          <w:p w:rsidR="00A726DF" w:rsidRPr="00F3040A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F3040A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F3040A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809AA" w:rsidRPr="00CD53F7" w:rsidRDefault="008809AA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340CC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  <w:p w:rsidR="00A726DF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  <w:p w:rsidR="00DB1BB1" w:rsidRPr="00CD53F7" w:rsidRDefault="00A726D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</w:t>
            </w:r>
          </w:p>
          <w:p w:rsidR="00DB1BB1" w:rsidRPr="00F3040A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f</w:t>
            </w: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g</w:t>
            </w: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425512" w:rsidRPr="00425512" w:rsidRDefault="0042551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A726DF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lastRenderedPageBreak/>
              <w:t>1</w:t>
            </w: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  <w:t>а</w:t>
            </w: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</w:t>
            </w:r>
          </w:p>
          <w:p w:rsidR="00DB1BB1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</w:t>
            </w:r>
          </w:p>
          <w:p w:rsidR="00DB1BB1" w:rsidRPr="00CD53F7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</w:t>
            </w: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100</w:t>
            </w:r>
            <w:r w:rsidR="00B026ED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%</w:t>
            </w:r>
          </w:p>
          <w:p w:rsidR="00425512" w:rsidRPr="00CD53F7" w:rsidRDefault="0042551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</w:t>
            </w: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1</w:t>
            </w:r>
          </w:p>
          <w:p w:rsidR="00DB1BB1" w:rsidRPr="00F3040A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  <w:p w:rsidR="00313832" w:rsidRPr="00CD53F7" w:rsidRDefault="0031383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</w:t>
            </w:r>
          </w:p>
          <w:p w:rsidR="00DB1BB1" w:rsidRPr="00F3040A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F3040A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Pr="00F3040A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809AA" w:rsidRPr="00CD53F7" w:rsidRDefault="008809AA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  <w:p w:rsidR="00DB1BB1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  <w:p w:rsidR="00DB1BB1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2</w:t>
            </w:r>
          </w:p>
          <w:p w:rsidR="00DB1BB1" w:rsidRPr="00F3040A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f</w:t>
            </w: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g</w:t>
            </w:r>
          </w:p>
          <w:p w:rsidR="00DB1BB1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100%</w:t>
            </w:r>
          </w:p>
          <w:p w:rsidR="00425512" w:rsidRPr="00425512" w:rsidRDefault="0042551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340CC" w:rsidRPr="00CD53F7" w:rsidRDefault="00DB1B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340CC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lastRenderedPageBreak/>
              <w:t>3.1</w:t>
            </w:r>
          </w:p>
          <w:p w:rsidR="0093256D" w:rsidRPr="00CD53F7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b</w:t>
            </w:r>
          </w:p>
          <w:p w:rsidR="0093256D" w:rsidRPr="00F3040A" w:rsidRDefault="0093256D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E5711" w:rsidRPr="00F3040A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E5711" w:rsidRPr="00CD53F7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3.2.1</w:t>
            </w:r>
          </w:p>
          <w:p w:rsidR="005E5711" w:rsidRPr="00CD53F7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3.2.1</w:t>
            </w:r>
          </w:p>
          <w:p w:rsidR="005E5711" w:rsidRPr="00CD53F7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3.2.2</w:t>
            </w:r>
          </w:p>
          <w:p w:rsidR="005E5711" w:rsidRPr="00F3040A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5E5711" w:rsidRPr="00CD53F7" w:rsidRDefault="005E571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F.4.2</w:t>
            </w:r>
          </w:p>
          <w:p w:rsidR="00BF38AF" w:rsidRPr="00F3040A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3.2.3</w:t>
            </w:r>
          </w:p>
          <w:p w:rsidR="00BF38AF" w:rsidRPr="00F3040A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3.2.5</w:t>
            </w:r>
          </w:p>
          <w:p w:rsidR="00BF38AF" w:rsidRPr="00F3040A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3.3</w:t>
            </w:r>
          </w:p>
          <w:p w:rsidR="00313832" w:rsidRPr="00CD53F7" w:rsidRDefault="00313832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3.4.1</w:t>
            </w:r>
          </w:p>
          <w:p w:rsidR="00BF38AF" w:rsidRPr="00F3040A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F3040A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F3040A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809AA" w:rsidRPr="00CD53F7" w:rsidRDefault="008809AA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3.4.2</w:t>
            </w: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3.4.2</w:t>
            </w:r>
          </w:p>
          <w:p w:rsidR="00BF38AF" w:rsidRPr="00CD53F7" w:rsidRDefault="00BF38AF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3.4.2</w:t>
            </w:r>
          </w:p>
          <w:p w:rsidR="00BF38AF" w:rsidRPr="00CD53F7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I</w:t>
            </w:r>
          </w:p>
          <w:p w:rsidR="008303B1" w:rsidRPr="00F3040A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uk-UA" w:eastAsia="ru-RU"/>
              </w:rPr>
            </w:pPr>
          </w:p>
          <w:p w:rsidR="008303B1" w:rsidRPr="00CD53F7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3.6.1</w:t>
            </w:r>
          </w:p>
          <w:p w:rsidR="008303B1" w:rsidRPr="00CD53F7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3.6.2</w:t>
            </w:r>
          </w:p>
          <w:p w:rsidR="008303B1" w:rsidRPr="00F3040A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303B1" w:rsidRPr="00CD53F7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3.8</w:t>
            </w:r>
          </w:p>
          <w:p w:rsidR="008303B1" w:rsidRPr="00F3040A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</w:p>
          <w:p w:rsidR="008303B1" w:rsidRPr="00CD53F7" w:rsidRDefault="008303B1" w:rsidP="00F3040A">
            <w:pPr>
              <w:spacing w:before="0" w:beforeAutospacing="0" w:after="0" w:afterAutospacing="0"/>
              <w:jc w:val="center"/>
              <w:outlineLvl w:val="1"/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lang w:val="en-US" w:eastAsia="ru-RU"/>
              </w:rPr>
              <w:t>E.2.3</w:t>
            </w:r>
          </w:p>
        </w:tc>
      </w:tr>
      <w:tr w:rsidR="00377DF8" w:rsidRPr="00CD53F7" w:rsidTr="00B026ED">
        <w:tc>
          <w:tcPr>
            <w:tcW w:w="0" w:type="auto"/>
            <w:gridSpan w:val="5"/>
          </w:tcPr>
          <w:p w:rsidR="00EA2D8F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lastRenderedPageBreak/>
              <w:t>a</w:t>
            </w:r>
            <w:r w:rsidR="00B53B2C" w:rsidRPr="00CD53F7">
              <w:rPr>
                <w:rFonts w:eastAsia="Times New Roman" w:cs="Arial"/>
                <w:iCs/>
                <w:color w:val="000000"/>
                <w:szCs w:val="28"/>
                <w:lang w:eastAsia="ru-RU"/>
              </w:rPr>
              <w:t xml:space="preserve"> </w:t>
            </w:r>
            <w:r w:rsidR="00B53B2C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Один аналіз на </w:t>
            </w:r>
            <w:r w:rsidR="00BE4E08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витоп</w:t>
            </w:r>
            <w:r w:rsidR="00B53B2C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. Відбір проб надасть можливість гарантувати, що </w:t>
            </w:r>
            <w:r w:rsidR="00AF73A1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виміряний вміст </w:t>
            </w:r>
            <w:r w:rsidR="00EA2D8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представляє максималь</w:t>
            </w:r>
            <w:r w:rsidR="00525343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ний вміст водню у</w:t>
            </w:r>
            <w:r w:rsidR="00EA2D8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525343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витоп</w:t>
            </w:r>
            <w:r w:rsidR="00EA2D8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і.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b</w:t>
            </w:r>
            <w:r w:rsidR="00EA2D8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Вміст водню визначається </w:t>
            </w:r>
            <w:r w:rsidR="00393CC3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згідно з методиками, описаними в Додатку А (нормативному). Він п</w:t>
            </w:r>
            <w:r w:rsidR="0063116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овинен бути &lt; 2 проміл</w:t>
            </w:r>
            <w:r w:rsidR="001D4B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="0063116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для колі</w:t>
            </w:r>
            <w:r w:rsidR="00393CC3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 категорії 1 і &lt; 2,5 проміл</w:t>
            </w:r>
            <w:r w:rsidR="001D4B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е</w:t>
            </w:r>
            <w:r w:rsidR="00393CC3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63116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для колі</w:t>
            </w:r>
            <w:r w:rsidR="003A1B9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с категорії 2.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c</w:t>
            </w:r>
            <w:r w:rsidR="003A1B9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Тільки колеса з гальмівними колодками.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d</w:t>
            </w:r>
            <w:r w:rsidR="003A1B9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Тільки колеса категорії 1.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e</w:t>
            </w:r>
            <w:r w:rsidR="003A1B9A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</w:t>
            </w:r>
            <w:r w:rsidR="001D02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Бракування </w:t>
            </w:r>
            <w:r w:rsidR="001D4B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одного колеса з партії вимага</w:t>
            </w:r>
            <w:r w:rsidR="001D02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є перевірки всієї партії.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f</w:t>
            </w:r>
            <w:r w:rsidR="001D02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За узгодженням між замовником і постачальником віз</w:t>
            </w:r>
            <w:r w:rsidR="001D4B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у</w:t>
            </w:r>
            <w:r w:rsidR="001D02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альний контроль, як </w:t>
            </w:r>
            <w:r w:rsidR="0063116E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в</w:t>
            </w:r>
            <w:r w:rsidR="001D02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изначено в </w:t>
            </w:r>
            <w:r w:rsidR="002345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F.4.4, може замінити магнітоскопічн</w:t>
            </w:r>
            <w:r w:rsidR="001D4BE2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ий контроль</w:t>
            </w:r>
            <w:r w:rsidR="002345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g</w:t>
            </w:r>
            <w:r w:rsidR="00062C6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Діаметр </w:t>
            </w:r>
            <w:r w:rsidR="00525343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кола </w:t>
            </w:r>
            <w:r w:rsidR="00062C6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коче</w:t>
            </w:r>
            <w:r w:rsidR="002345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ння, діаметр отвору, профіль обод</w:t>
            </w:r>
            <w:r w:rsidR="0093077B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а</w:t>
            </w:r>
            <w:r w:rsidR="002345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>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h</w:t>
            </w:r>
            <w:r w:rsidR="0023454F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Визначається за результатами лабораторних випробувань.</w:t>
            </w:r>
          </w:p>
          <w:p w:rsidR="00377DF8" w:rsidRPr="00CD53F7" w:rsidRDefault="00377DF8" w:rsidP="00CB18D0">
            <w:pPr>
              <w:spacing w:before="0" w:beforeAutospacing="0" w:after="0" w:afterAutospacing="0"/>
              <w:outlineLvl w:val="1"/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</w:pPr>
            <w:r w:rsidRPr="00CD53F7">
              <w:rPr>
                <w:rFonts w:eastAsia="Times New Roman" w:cs="Arial"/>
                <w:iCs/>
                <w:color w:val="000000"/>
                <w:szCs w:val="28"/>
                <w:vertAlign w:val="superscript"/>
                <w:lang w:val="en-US" w:eastAsia="ru-RU"/>
              </w:rPr>
              <w:t>i</w:t>
            </w:r>
            <w:r w:rsidR="0014614C" w:rsidRPr="00CD53F7">
              <w:rPr>
                <w:rFonts w:eastAsia="Times New Roman" w:cs="Arial"/>
                <w:iCs/>
                <w:color w:val="000000"/>
                <w:szCs w:val="28"/>
                <w:lang w:val="uk-UA" w:eastAsia="ru-RU"/>
              </w:rPr>
              <w:t xml:space="preserve"> Е.3.5 для перевірки відповідності і F.4.3 для постачання.</w:t>
            </w:r>
          </w:p>
          <w:p w:rsidR="00377DF8" w:rsidRPr="00CD53F7" w:rsidRDefault="00377DF8" w:rsidP="000721A8">
            <w:pPr>
              <w:spacing w:before="0" w:beforeAutospacing="0" w:after="0" w:afterAutospacing="0"/>
              <w:ind w:firstLine="709"/>
              <w:outlineLvl w:val="1"/>
              <w:rPr>
                <w:rFonts w:eastAsia="Times New Roman" w:cs="Arial"/>
                <w:iCs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8340CC" w:rsidRPr="00CD53F7" w:rsidRDefault="008340C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8594C" w:rsidRPr="00CD53F7" w:rsidRDefault="0014614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 xml:space="preserve">F.4.2 Однорідність партій </w:t>
      </w:r>
      <w:r w:rsidR="001D73B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за результатами вимірювання тверд</w:t>
      </w:r>
      <w:r w:rsidR="001D73B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</w:t>
      </w:r>
      <w:r w:rsidR="001D73B9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сті ободу</w:t>
      </w:r>
    </w:p>
    <w:p w:rsidR="001D73B9" w:rsidRPr="00CD53F7" w:rsidRDefault="001D73B9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E27C6C" w:rsidRPr="00CD53F7" w:rsidRDefault="00E27C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Вимірювання твердості ободу </w:t>
      </w:r>
      <w:r w:rsidR="0050684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Бр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нел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>л</w:t>
      </w:r>
      <w:r w:rsidR="00506844" w:rsidRPr="00CD53F7">
        <w:rPr>
          <w:rFonts w:eastAsia="Times New Roman" w:cs="Arial"/>
          <w:iCs/>
          <w:color w:val="000000"/>
          <w:szCs w:val="28"/>
          <w:lang w:val="uk-UA" w:eastAsia="ru-RU"/>
        </w:rPr>
        <w:t>ем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(за допомогою кульки д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аметром 10 мм) повинно перевірятися на ободі кожного колеса після те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р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мообробки.</w:t>
      </w:r>
    </w:p>
    <w:p w:rsidR="001D73B9" w:rsidRPr="00CD53F7" w:rsidRDefault="00E27C6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Випробування проводиться згідно вимогам </w:t>
      </w:r>
      <w:r w:rsidRPr="00CD53F7">
        <w:rPr>
          <w:rFonts w:eastAsia="Times New Roman" w:cs="Arial"/>
          <w:iCs/>
          <w:color w:val="000000"/>
          <w:szCs w:val="28"/>
          <w:lang w:val="en-US" w:eastAsia="ru-RU"/>
        </w:rPr>
        <w:t>EN</w:t>
      </w:r>
      <w:r w:rsidRPr="00CD53F7">
        <w:rPr>
          <w:rFonts w:eastAsia="Times New Roman" w:cs="Arial"/>
          <w:iCs/>
          <w:color w:val="000000"/>
          <w:szCs w:val="28"/>
          <w:lang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en-US" w:eastAsia="ru-RU"/>
        </w:rPr>
        <w:t>ISO</w:t>
      </w:r>
      <w:r w:rsidRPr="00CD53F7">
        <w:rPr>
          <w:rFonts w:eastAsia="Times New Roman" w:cs="Arial"/>
          <w:iCs/>
          <w:color w:val="000000"/>
          <w:szCs w:val="28"/>
          <w:lang w:eastAsia="ru-RU"/>
        </w:rPr>
        <w:t xml:space="preserve"> 6506-1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на пласкій поверхні </w:t>
      </w:r>
      <w:r w:rsidR="009E7FA2" w:rsidRPr="00CD53F7">
        <w:rPr>
          <w:rFonts w:eastAsia="Times New Roman" w:cs="Arial"/>
          <w:iCs/>
          <w:color w:val="000000"/>
          <w:szCs w:val="28"/>
          <w:lang w:val="uk-UA" w:eastAsia="ru-RU"/>
        </w:rPr>
        <w:t>навпроти гребеня. Відбиток повинен розташовуватися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>, як показ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>но на Рисунку F.1.</w:t>
      </w:r>
    </w:p>
    <w:p w:rsidR="00883AFE" w:rsidRPr="00CD53F7" w:rsidRDefault="00072A9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Різниця 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>значен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твердості ободу колеса з однієї партії не повинні п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883AF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ревищувати </w:t>
      </w:r>
      <w:r w:rsidR="0064169A" w:rsidRPr="00CD53F7">
        <w:rPr>
          <w:rFonts w:eastAsia="Times New Roman" w:cs="Arial"/>
          <w:iCs/>
          <w:color w:val="000000"/>
          <w:szCs w:val="28"/>
          <w:lang w:val="uk-UA" w:eastAsia="ru-RU"/>
        </w:rPr>
        <w:t>30 НВ. В</w:t>
      </w:r>
      <w:r w:rsidR="00000F98" w:rsidRPr="00CD53F7">
        <w:rPr>
          <w:rFonts w:eastAsia="Times New Roman" w:cs="Arial"/>
          <w:iCs/>
          <w:color w:val="000000"/>
          <w:szCs w:val="28"/>
          <w:lang w:val="uk-UA" w:eastAsia="ru-RU"/>
        </w:rPr>
        <w:t>ід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битки для твердості </w:t>
      </w:r>
      <w:r w:rsidR="0050684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 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>Брі</w:t>
      </w:r>
      <w:r w:rsidR="00000F98" w:rsidRPr="00CD53F7">
        <w:rPr>
          <w:rFonts w:eastAsia="Times New Roman" w:cs="Arial"/>
          <w:iCs/>
          <w:color w:val="000000"/>
          <w:szCs w:val="28"/>
          <w:lang w:val="uk-UA" w:eastAsia="ru-RU"/>
        </w:rPr>
        <w:t>нел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>л</w:t>
      </w:r>
      <w:r w:rsidR="00506844" w:rsidRPr="00CD53F7">
        <w:rPr>
          <w:rFonts w:eastAsia="Times New Roman" w:cs="Arial"/>
          <w:iCs/>
          <w:color w:val="000000"/>
          <w:szCs w:val="28"/>
          <w:lang w:val="uk-UA" w:eastAsia="ru-RU"/>
        </w:rPr>
        <w:t>ем</w:t>
      </w:r>
      <w:r w:rsidR="00000F9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можна залишати на поверхні.</w:t>
      </w:r>
    </w:p>
    <w:p w:rsidR="00000F98" w:rsidRPr="00CD53F7" w:rsidRDefault="00E317E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Ц</w:t>
      </w:r>
      <w:r w:rsidR="00000F9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е випробування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краще </w:t>
      </w:r>
      <w:r w:rsidR="00F71EAE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проводити до механічної обробки.</w:t>
      </w:r>
    </w:p>
    <w:p w:rsidR="00F71EAE" w:rsidRPr="00CD53F7" w:rsidRDefault="00F71EA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71EAE" w:rsidRPr="00CD53F7" w:rsidRDefault="00183ECB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noProof/>
          <w:color w:val="000000"/>
          <w:szCs w:val="28"/>
          <w:lang w:eastAsia="ru-RU"/>
        </w:rPr>
        <w:drawing>
          <wp:inline distT="0" distB="0" distL="0" distR="0">
            <wp:extent cx="3571875" cy="2038350"/>
            <wp:effectExtent l="0" t="0" r="0" b="0"/>
            <wp:docPr id="37" name="Рисунок 37" descr="EN 13262-20040A202011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N 13262-20040A202011-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9A" w:rsidRPr="00CD53F7" w:rsidRDefault="0064169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F71EAE" w:rsidRPr="00CD53F7" w:rsidRDefault="0064169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Умовні п</w:t>
      </w:r>
      <w:r w:rsidR="00F71EAE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означення</w:t>
      </w:r>
    </w:p>
    <w:p w:rsidR="00F71EAE" w:rsidRPr="00CD53F7" w:rsidRDefault="00F71EA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71EAE" w:rsidRPr="00CD53F7" w:rsidRDefault="00F71EA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1 Номінальний розмір кола кочення</w:t>
      </w:r>
    </w:p>
    <w:p w:rsidR="00F71EAE" w:rsidRPr="00CD53F7" w:rsidRDefault="00F71EAE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2 Діля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нка вимірювання твердості </w:t>
      </w:r>
      <w:r w:rsidR="00142C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 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>Брі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нел</w:t>
      </w:r>
      <w:r w:rsidR="00F405CA" w:rsidRPr="00CD53F7">
        <w:rPr>
          <w:rFonts w:eastAsia="Times New Roman" w:cs="Arial"/>
          <w:iCs/>
          <w:color w:val="000000"/>
          <w:szCs w:val="28"/>
          <w:lang w:val="uk-UA" w:eastAsia="ru-RU"/>
        </w:rPr>
        <w:t>л</w:t>
      </w:r>
      <w:r w:rsidR="00142C64" w:rsidRPr="00CD53F7">
        <w:rPr>
          <w:rFonts w:eastAsia="Times New Roman" w:cs="Arial"/>
          <w:iCs/>
          <w:color w:val="000000"/>
          <w:szCs w:val="28"/>
          <w:lang w:val="uk-UA" w:eastAsia="ru-RU"/>
        </w:rPr>
        <w:t>ем</w:t>
      </w:r>
    </w:p>
    <w:p w:rsidR="00F71EAE" w:rsidRPr="00CD53F7" w:rsidRDefault="00F71EAE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71EAE" w:rsidRPr="00CD53F7" w:rsidRDefault="00F71EAE" w:rsidP="000721A8">
      <w:pPr>
        <w:spacing w:before="0" w:beforeAutospacing="0" w:after="0" w:afterAutospacing="0"/>
        <w:ind w:firstLine="709"/>
        <w:jc w:val="center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Рисунок F.1</w:t>
      </w:r>
      <w:r w:rsidR="00CA4301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- Відбиток</w:t>
      </w:r>
    </w:p>
    <w:p w:rsidR="00C712BC" w:rsidRPr="00CD53F7" w:rsidRDefault="00C712B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CA4301" w:rsidRPr="00CD53F7" w:rsidRDefault="00CA430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lastRenderedPageBreak/>
        <w:t>F.4.3 Орієнтація залишкових напружень на колесах з загартов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а</w:t>
      </w: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ним ободом</w:t>
      </w:r>
    </w:p>
    <w:p w:rsidR="00CA4301" w:rsidRPr="00CD53F7" w:rsidRDefault="00CA430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CA4301" w:rsidRPr="00CD53F7" w:rsidRDefault="00E065B4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Існування стискаючих напружень </w:t>
      </w:r>
      <w:r w:rsidR="00B868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має бути підтвердженням </w:t>
      </w:r>
      <w:r w:rsidR="007E7479" w:rsidRPr="00CD53F7">
        <w:rPr>
          <w:rFonts w:eastAsia="Times New Roman" w:cs="Arial"/>
          <w:iCs/>
          <w:color w:val="000000"/>
          <w:szCs w:val="28"/>
          <w:lang w:val="uk-UA" w:eastAsia="ru-RU"/>
        </w:rPr>
        <w:t>вимір</w:t>
      </w:r>
      <w:r w:rsidR="007E7479" w:rsidRPr="00CD53F7">
        <w:rPr>
          <w:rFonts w:eastAsia="Times New Roman" w:cs="Arial"/>
          <w:iCs/>
          <w:color w:val="000000"/>
          <w:szCs w:val="28"/>
          <w:lang w:val="uk-UA" w:eastAsia="ru-RU"/>
        </w:rPr>
        <w:t>ю</w:t>
      </w:r>
      <w:r w:rsidR="007E7479" w:rsidRPr="00CD53F7">
        <w:rPr>
          <w:rFonts w:eastAsia="Times New Roman" w:cs="Arial"/>
          <w:iCs/>
          <w:color w:val="000000"/>
          <w:szCs w:val="28"/>
          <w:lang w:val="uk-UA" w:eastAsia="ru-RU"/>
        </w:rPr>
        <w:t>ванням зменшення відстані між 2 відмітками, розташованими на відстані 100</w:t>
      </w:r>
      <w:r w:rsidR="00D27130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мм, поставленими на середині товщини ободу на стороні протилежній греб</w:t>
      </w:r>
      <w:r w:rsidR="00B86864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D27130" w:rsidRPr="00CD53F7">
        <w:rPr>
          <w:rFonts w:eastAsia="Times New Roman" w:cs="Arial"/>
          <w:iCs/>
          <w:color w:val="000000"/>
          <w:szCs w:val="28"/>
          <w:lang w:val="uk-UA" w:eastAsia="ru-RU"/>
        </w:rPr>
        <w:t>ню</w:t>
      </w:r>
      <w:r w:rsidR="00724F4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після виконання радіального розрізу від верхньої частини греб</w:t>
      </w:r>
      <w:r w:rsidR="00B86864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724F41"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="00B86864" w:rsidRPr="00CD53F7">
        <w:rPr>
          <w:rFonts w:eastAsia="Times New Roman" w:cs="Arial"/>
          <w:iCs/>
          <w:color w:val="000000"/>
          <w:szCs w:val="28"/>
          <w:lang w:val="uk-UA" w:eastAsia="ru-RU"/>
        </w:rPr>
        <w:t>я</w:t>
      </w:r>
      <w:r w:rsidR="00724F4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 отвору маточини на </w:t>
      </w:r>
      <w:r w:rsidR="00A0271E" w:rsidRPr="00CD53F7">
        <w:rPr>
          <w:rFonts w:eastAsia="Times New Roman" w:cs="Arial"/>
          <w:iCs/>
          <w:color w:val="000000"/>
          <w:szCs w:val="28"/>
          <w:lang w:val="uk-UA" w:eastAsia="ru-RU"/>
        </w:rPr>
        <w:t>серед</w:t>
      </w:r>
      <w:r w:rsidR="00724F41" w:rsidRPr="00CD53F7">
        <w:rPr>
          <w:rFonts w:eastAsia="Times New Roman" w:cs="Arial"/>
          <w:iCs/>
          <w:color w:val="000000"/>
          <w:szCs w:val="28"/>
          <w:lang w:val="uk-UA" w:eastAsia="ru-RU"/>
        </w:rPr>
        <w:t>ині відстані між двома відмітками.</w:t>
      </w:r>
    </w:p>
    <w:p w:rsidR="00724F41" w:rsidRPr="00CD53F7" w:rsidRDefault="00724F41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Після </w:t>
      </w:r>
      <w:r w:rsidR="00B86864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відпуску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внутрішніх напружень відстань між 2 відмітками пови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на зменшитися на значення ≥</w:t>
      </w:r>
      <w:r w:rsidR="00B51F4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1 мм.</w:t>
      </w:r>
    </w:p>
    <w:p w:rsidR="00B51F4A" w:rsidRPr="00CD53F7" w:rsidRDefault="00EF3AB3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Інші методи можуть використовуватися з</w:t>
      </w:r>
      <w:r w:rsidR="00295985" w:rsidRPr="00CD53F7">
        <w:rPr>
          <w:rFonts w:eastAsia="Times New Roman" w:cs="Arial"/>
          <w:iCs/>
          <w:color w:val="000000"/>
          <w:szCs w:val="28"/>
          <w:lang w:val="uk-UA" w:eastAsia="ru-RU"/>
        </w:rPr>
        <w:t>а узгодженням між замовн</w:t>
      </w:r>
      <w:r w:rsidR="00295985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295985" w:rsidRPr="00CD53F7">
        <w:rPr>
          <w:rFonts w:eastAsia="Times New Roman" w:cs="Arial"/>
          <w:iCs/>
          <w:color w:val="000000"/>
          <w:szCs w:val="28"/>
          <w:lang w:val="uk-UA" w:eastAsia="ru-RU"/>
        </w:rPr>
        <w:t>ком і постачальником</w:t>
      </w:r>
      <w:r w:rsidR="00B51F4A" w:rsidRPr="00CD53F7">
        <w:rPr>
          <w:rFonts w:eastAsia="Times New Roman" w:cs="Arial"/>
          <w:iCs/>
          <w:color w:val="000000"/>
          <w:szCs w:val="28"/>
          <w:lang w:val="uk-UA" w:eastAsia="ru-RU"/>
        </w:rPr>
        <w:t>.</w:t>
      </w:r>
    </w:p>
    <w:p w:rsidR="00B51F4A" w:rsidRPr="00CD53F7" w:rsidRDefault="00B51F4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51F4A" w:rsidRPr="00CD53F7" w:rsidRDefault="00B51F4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F.4.4 Візуальний контроль</w:t>
      </w:r>
    </w:p>
    <w:p w:rsidR="00B51F4A" w:rsidRPr="00CD53F7" w:rsidRDefault="00B51F4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B51F4A" w:rsidRPr="00CD53F7" w:rsidRDefault="00B51F4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Візуальний контроль повинен проводитися в </w:t>
      </w:r>
      <w:r w:rsidR="0055313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умовах 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нормальн</w:t>
      </w:r>
      <w:r w:rsidR="00553136" w:rsidRPr="00CD53F7">
        <w:rPr>
          <w:rFonts w:eastAsia="Times New Roman" w:cs="Arial"/>
          <w:iCs/>
          <w:color w:val="000000"/>
          <w:szCs w:val="28"/>
          <w:lang w:val="uk-UA" w:eastAsia="ru-RU"/>
        </w:rPr>
        <w:t>ої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8A7F02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8A7F02"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="008A7F02" w:rsidRPr="00CD53F7">
        <w:rPr>
          <w:rFonts w:eastAsia="Times New Roman" w:cs="Arial"/>
          <w:iCs/>
          <w:color w:val="000000"/>
          <w:szCs w:val="28"/>
          <w:lang w:val="uk-UA" w:eastAsia="ru-RU"/>
        </w:rPr>
        <w:t>димості.</w:t>
      </w:r>
    </w:p>
    <w:p w:rsidR="008A7F02" w:rsidRPr="00CD53F7" w:rsidRDefault="008A7F0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Критерії прийнятності повинні встановлюватися на </w:t>
      </w:r>
      <w:r w:rsidR="00DC6F57" w:rsidRPr="00CD53F7">
        <w:rPr>
          <w:rFonts w:eastAsia="Times New Roman" w:cs="Arial"/>
          <w:iCs/>
          <w:color w:val="000000"/>
          <w:szCs w:val="28"/>
          <w:lang w:val="uk-UA" w:eastAsia="ru-RU"/>
        </w:rPr>
        <w:t>підставі контрол</w:t>
      </w:r>
      <w:r w:rsidR="00DC6F57" w:rsidRPr="00CD53F7">
        <w:rPr>
          <w:rFonts w:eastAsia="Times New Roman" w:cs="Arial"/>
          <w:iCs/>
          <w:color w:val="000000"/>
          <w:szCs w:val="28"/>
          <w:lang w:val="uk-UA" w:eastAsia="ru-RU"/>
        </w:rPr>
        <w:t>ь</w:t>
      </w:r>
      <w:r w:rsidR="00DC6F57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них зображень, які використовуються за </w:t>
      </w:r>
      <w:r w:rsidR="00EE0C73" w:rsidRPr="00CD53F7">
        <w:rPr>
          <w:rFonts w:eastAsia="Times New Roman" w:cs="Arial"/>
          <w:iCs/>
          <w:color w:val="000000"/>
          <w:szCs w:val="28"/>
          <w:lang w:val="uk-UA" w:eastAsia="ru-RU"/>
        </w:rPr>
        <w:t>узгодженням між замовником і п</w:t>
      </w:r>
      <w:r w:rsidR="00EE0C73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EE0C73" w:rsidRPr="00CD53F7">
        <w:rPr>
          <w:rFonts w:eastAsia="Times New Roman" w:cs="Arial"/>
          <w:iCs/>
          <w:color w:val="000000"/>
          <w:szCs w:val="28"/>
          <w:lang w:val="uk-UA" w:eastAsia="ru-RU"/>
        </w:rPr>
        <w:t>стачальником.</w:t>
      </w:r>
    </w:p>
    <w:p w:rsidR="00F01BD8" w:rsidRPr="00CD53F7" w:rsidRDefault="00EE0C73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 w:eastAsia="ru-RU"/>
        </w:rPr>
      </w:pPr>
      <w:r w:rsidRPr="00CD53F7">
        <w:rPr>
          <w:rFonts w:cs="Arial"/>
          <w:szCs w:val="28"/>
          <w:lang w:val="uk-UA" w:eastAsia="ru-RU"/>
        </w:rPr>
        <w:br w:type="page"/>
      </w:r>
    </w:p>
    <w:p w:rsidR="00F01BD8" w:rsidRPr="00CD53F7" w:rsidRDefault="00EE0C73" w:rsidP="00C96A7F">
      <w:pPr>
        <w:pStyle w:val="1"/>
      </w:pPr>
      <w:bookmarkStart w:id="76" w:name="_Toc524513921"/>
      <w:r w:rsidRPr="00CD53F7">
        <w:lastRenderedPageBreak/>
        <w:t xml:space="preserve">F.5 </w:t>
      </w:r>
      <w:r w:rsidR="006F17F1" w:rsidRPr="00CD53F7">
        <w:t>План якості</w:t>
      </w:r>
      <w:bookmarkEnd w:id="76"/>
    </w:p>
    <w:p w:rsidR="006F17F1" w:rsidRPr="00CD53F7" w:rsidRDefault="006F17F1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EE0C73" w:rsidRPr="00CD53F7" w:rsidRDefault="00EE0C7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F.5</w:t>
      </w:r>
      <w:r w:rsidR="00873240"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.1 Загальні положення</w:t>
      </w:r>
    </w:p>
    <w:p w:rsidR="00873240" w:rsidRPr="00CD53F7" w:rsidRDefault="00873240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873240" w:rsidRPr="00CD53F7" w:rsidRDefault="00873240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 випадку контролю якості з</w:t>
      </w:r>
      <w:r w:rsidR="000C670E" w:rsidRPr="00CD53F7">
        <w:rPr>
          <w:rFonts w:eastAsia="Times New Roman" w:cs="Arial"/>
          <w:iCs/>
          <w:color w:val="000000"/>
          <w:szCs w:val="28"/>
          <w:lang w:val="uk-UA" w:eastAsia="ru-RU"/>
        </w:rPr>
        <w:t>гідно з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план</w:t>
      </w:r>
      <w:r w:rsidR="000C670E" w:rsidRPr="00CD53F7">
        <w:rPr>
          <w:rFonts w:eastAsia="Times New Roman" w:cs="Arial"/>
          <w:iCs/>
          <w:color w:val="000000"/>
          <w:szCs w:val="28"/>
          <w:lang w:val="uk-UA" w:eastAsia="ru-RU"/>
        </w:rPr>
        <w:t>ом якості (відповідно до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значення в </w:t>
      </w:r>
      <w:r w:rsidRPr="00CD53F7">
        <w:rPr>
          <w:rFonts w:eastAsia="Times New Roman" w:cs="Arial"/>
          <w:iCs/>
          <w:color w:val="000000"/>
          <w:szCs w:val="28"/>
          <w:lang w:val="en-US" w:eastAsia="ru-RU"/>
        </w:rPr>
        <w:t>EN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Pr="00CD53F7">
        <w:rPr>
          <w:rFonts w:eastAsia="Times New Roman" w:cs="Arial"/>
          <w:iCs/>
          <w:color w:val="000000"/>
          <w:szCs w:val="28"/>
          <w:lang w:val="en-US" w:eastAsia="ru-RU"/>
        </w:rPr>
        <w:t>ISO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9001)</w:t>
      </w:r>
      <w:r w:rsidR="00D73E9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продукції, яка по</w:t>
      </w:r>
      <w:r w:rsidR="0078094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стачається, </w:t>
      </w:r>
      <w:r w:rsidR="00D46FD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він </w:t>
      </w:r>
      <w:r w:rsidR="00D73E9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повинен </w:t>
      </w:r>
      <w:r w:rsidR="00D46FD2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бути прийнятий </w:t>
      </w:r>
      <w:r w:rsidR="00D73E93" w:rsidRPr="00CD53F7">
        <w:rPr>
          <w:rFonts w:eastAsia="Times New Roman" w:cs="Arial"/>
          <w:iCs/>
          <w:color w:val="000000"/>
          <w:szCs w:val="28"/>
          <w:lang w:val="uk-UA" w:eastAsia="ru-RU"/>
        </w:rPr>
        <w:t>постачальник</w:t>
      </w:r>
      <w:r w:rsidR="00D46FD2" w:rsidRPr="00CD53F7">
        <w:rPr>
          <w:rFonts w:eastAsia="Times New Roman" w:cs="Arial"/>
          <w:iCs/>
          <w:color w:val="000000"/>
          <w:szCs w:val="28"/>
          <w:lang w:val="uk-UA" w:eastAsia="ru-RU"/>
        </w:rPr>
        <w:t>ом</w:t>
      </w:r>
      <w:r w:rsidR="00D73E9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 узгод</w:t>
      </w:r>
      <w:r w:rsidR="00D46FD2" w:rsidRPr="00CD53F7">
        <w:rPr>
          <w:rFonts w:eastAsia="Times New Roman" w:cs="Arial"/>
          <w:iCs/>
          <w:color w:val="000000"/>
          <w:szCs w:val="28"/>
          <w:lang w:val="uk-UA" w:eastAsia="ru-RU"/>
        </w:rPr>
        <w:t>жений</w:t>
      </w:r>
      <w:r w:rsidR="00D73E93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780943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D73E93" w:rsidRPr="00CD53F7">
        <w:rPr>
          <w:rFonts w:eastAsia="Times New Roman" w:cs="Arial"/>
          <w:iCs/>
          <w:color w:val="000000"/>
          <w:szCs w:val="28"/>
          <w:lang w:val="uk-UA" w:eastAsia="ru-RU"/>
        </w:rPr>
        <w:t>з замовником.</w:t>
      </w:r>
    </w:p>
    <w:p w:rsidR="00D73E93" w:rsidRPr="00CD53F7" w:rsidRDefault="00D73E93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План якості повинен посилатися на </w:t>
      </w:r>
      <w:r w:rsidR="006B41E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настанову </w:t>
      </w:r>
      <w:r w:rsidR="000D658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 якості постачальника і включати в себе </w:t>
      </w:r>
      <w:r w:rsidR="0072556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індивідуальні параметри контролю </w:t>
      </w:r>
      <w:r w:rsidR="000D6581" w:rsidRPr="00CD53F7">
        <w:rPr>
          <w:rFonts w:eastAsia="Times New Roman" w:cs="Arial"/>
          <w:iCs/>
          <w:color w:val="000000"/>
          <w:szCs w:val="28"/>
          <w:lang w:val="uk-UA" w:eastAsia="ru-RU"/>
        </w:rPr>
        <w:t>продукції.</w:t>
      </w:r>
    </w:p>
    <w:p w:rsidR="000D6581" w:rsidRPr="00CD53F7" w:rsidRDefault="000D658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0D6581" w:rsidRPr="00CD53F7" w:rsidRDefault="000D6581" w:rsidP="000721A8">
      <w:pPr>
        <w:spacing w:before="0" w:beforeAutospacing="0" w:after="0" w:afterAutospacing="0"/>
        <w:ind w:firstLine="709"/>
        <w:contextualSpacing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F.5.2 Мета</w:t>
      </w:r>
    </w:p>
    <w:p w:rsidR="006A53BB" w:rsidRPr="00CD53F7" w:rsidRDefault="006A53BB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</w:p>
    <w:p w:rsidR="006A53BB" w:rsidRPr="00CD53F7" w:rsidRDefault="00CD53F7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Це</w:t>
      </w:r>
      <w:r w:rsidR="006A53B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й план повинен складатися </w:t>
      </w:r>
      <w:r w:rsidR="002A468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разом </w:t>
      </w:r>
      <w:r w:rsidR="006A53BB" w:rsidRPr="00CD53F7">
        <w:rPr>
          <w:rFonts w:eastAsia="Times New Roman" w:cs="Arial"/>
          <w:iCs/>
          <w:color w:val="000000"/>
          <w:szCs w:val="28"/>
          <w:lang w:val="uk-UA" w:eastAsia="ru-RU"/>
        </w:rPr>
        <w:t>з пропозицією з метою:</w:t>
      </w:r>
    </w:p>
    <w:p w:rsidR="006A53BB" w:rsidRPr="00CD53F7" w:rsidRDefault="006A53BB" w:rsidP="00CB18D0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опису процесів і контролю якості виробником </w:t>
      </w:r>
      <w:r w:rsidR="004404F1" w:rsidRPr="00CD53F7">
        <w:rPr>
          <w:rFonts w:eastAsia="Times New Roman" w:cs="Arial"/>
          <w:iCs/>
          <w:color w:val="000000"/>
          <w:szCs w:val="28"/>
          <w:lang w:val="uk-UA" w:eastAsia="ru-RU"/>
        </w:rPr>
        <w:t>для отримання н</w:t>
      </w:r>
      <w:r w:rsidR="004404F1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4404F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обхідної якості продукції, яка постачається. Повинні бути </w:t>
      </w:r>
      <w:r w:rsidR="00DE0BF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зазначені </w:t>
      </w:r>
      <w:r w:rsidR="006B41E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причини </w:t>
      </w:r>
      <w:r w:rsidR="00DE0BFD" w:rsidRPr="00CD53F7">
        <w:rPr>
          <w:rFonts w:eastAsia="Times New Roman" w:cs="Arial"/>
          <w:iCs/>
          <w:color w:val="000000"/>
          <w:szCs w:val="28"/>
          <w:lang w:val="uk-UA" w:eastAsia="ru-RU"/>
        </w:rPr>
        <w:t>для їх вибору.</w:t>
      </w:r>
    </w:p>
    <w:p w:rsidR="00DE0BFD" w:rsidRPr="00CD53F7" w:rsidRDefault="00DE0BFD" w:rsidP="00CB18D0">
      <w:pPr>
        <w:numPr>
          <w:ilvl w:val="0"/>
          <w:numId w:val="1"/>
        </w:numPr>
        <w:spacing w:before="0" w:beforeAutospacing="0" w:after="0" w:afterAutospacing="0"/>
        <w:ind w:left="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План якості повинен забезпечувати, </w:t>
      </w:r>
      <w:r w:rsidR="006B41E1" w:rsidRPr="00CD53F7">
        <w:rPr>
          <w:rFonts w:eastAsia="Times New Roman" w:cs="Arial"/>
          <w:iCs/>
          <w:color w:val="000000"/>
          <w:szCs w:val="28"/>
          <w:lang w:val="uk-UA" w:eastAsia="ru-RU"/>
        </w:rPr>
        <w:t>щонайменше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962E6A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таку саму надійність, </w:t>
      </w:r>
      <w:r w:rsidR="005943E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 </w:t>
      </w:r>
      <w:r w:rsidR="00962E6A" w:rsidRPr="00CD53F7">
        <w:rPr>
          <w:rFonts w:eastAsia="Times New Roman" w:cs="Arial"/>
          <w:iCs/>
          <w:color w:val="000000"/>
          <w:szCs w:val="28"/>
          <w:lang w:val="uk-UA" w:eastAsia="ru-RU"/>
        </w:rPr>
        <w:t>і надійність шляхом контролю партій.</w:t>
      </w:r>
    </w:p>
    <w:p w:rsidR="00962E6A" w:rsidRDefault="00CD53F7" w:rsidP="000721A8">
      <w:pPr>
        <w:pStyle w:val="a5"/>
        <w:spacing w:before="0" w:beforeAutospacing="0" w:after="0" w:afterAutospacing="0"/>
        <w:ind w:left="0" w:firstLine="709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Це</w:t>
      </w:r>
      <w:r w:rsidR="00962E6A" w:rsidRPr="00CD53F7">
        <w:rPr>
          <w:rFonts w:eastAsia="Times New Roman" w:cs="Arial"/>
          <w:iCs/>
          <w:color w:val="000000"/>
          <w:szCs w:val="28"/>
          <w:lang w:val="uk-UA" w:eastAsia="ru-RU"/>
        </w:rPr>
        <w:t>й план якості повинен визначати перевірки, які проводяться під час виробничого процесу</w:t>
      </w:r>
      <w:r w:rsidR="00DC1D5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і перевірки для поставки продукції. Дані перевірки можуть </w:t>
      </w:r>
      <w:r w:rsidR="00B253AC" w:rsidRPr="00CD53F7">
        <w:rPr>
          <w:rFonts w:eastAsia="Times New Roman" w:cs="Arial"/>
          <w:iCs/>
          <w:color w:val="000000"/>
          <w:szCs w:val="28"/>
          <w:lang w:val="uk-UA" w:eastAsia="ru-RU"/>
        </w:rPr>
        <w:t>бути об’єднані в план контролю процесу виготовлення.</w:t>
      </w:r>
    </w:p>
    <w:p w:rsidR="00CB18D0" w:rsidRPr="00CD53F7" w:rsidRDefault="00CB18D0" w:rsidP="000721A8">
      <w:pPr>
        <w:pStyle w:val="a5"/>
        <w:spacing w:before="0" w:beforeAutospacing="0" w:after="0" w:afterAutospacing="0"/>
        <w:ind w:left="0" w:firstLine="709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253AC" w:rsidRPr="00CD53F7" w:rsidRDefault="00B253AC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b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b/>
          <w:iCs/>
          <w:color w:val="000000"/>
          <w:szCs w:val="28"/>
          <w:lang w:val="uk-UA" w:eastAsia="ru-RU"/>
        </w:rPr>
        <w:t>F.5.2 Застосування плану якості</w:t>
      </w:r>
    </w:p>
    <w:p w:rsidR="00F9502D" w:rsidRDefault="00F9502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B253AC" w:rsidRPr="00CD53F7" w:rsidRDefault="00262B6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Внесення б</w:t>
      </w:r>
      <w:r w:rsidR="00B253AC" w:rsidRPr="00CD53F7">
        <w:rPr>
          <w:rFonts w:eastAsia="Times New Roman" w:cs="Arial"/>
          <w:iCs/>
          <w:color w:val="000000"/>
          <w:szCs w:val="28"/>
          <w:lang w:val="uk-UA" w:eastAsia="ru-RU"/>
        </w:rPr>
        <w:t>удь-як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их</w:t>
      </w:r>
      <w:r w:rsidR="00B253AC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змін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в план якості повинно відбуватися тільки за згодою замовника.</w:t>
      </w:r>
    </w:p>
    <w:p w:rsidR="00262B68" w:rsidRPr="00CD53F7" w:rsidRDefault="00262B68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Якщо замовник </w:t>
      </w:r>
      <w:r w:rsidR="0090118D" w:rsidRPr="00CD53F7">
        <w:rPr>
          <w:rFonts w:eastAsia="Times New Roman" w:cs="Arial"/>
          <w:iCs/>
          <w:color w:val="000000"/>
          <w:szCs w:val="28"/>
          <w:lang w:val="uk-UA" w:eastAsia="ru-RU"/>
        </w:rPr>
        <w:t>виявляє невідповідність поставленої продукції, нео</w:t>
      </w:r>
      <w:r w:rsidR="0090118D" w:rsidRPr="00CD53F7">
        <w:rPr>
          <w:rFonts w:eastAsia="Times New Roman" w:cs="Arial"/>
          <w:iCs/>
          <w:color w:val="000000"/>
          <w:szCs w:val="28"/>
          <w:lang w:val="uk-UA" w:eastAsia="ru-RU"/>
        </w:rPr>
        <w:t>б</w:t>
      </w:r>
      <w:r w:rsidR="0090118D" w:rsidRPr="00CD53F7">
        <w:rPr>
          <w:rFonts w:eastAsia="Times New Roman" w:cs="Arial"/>
          <w:iCs/>
          <w:color w:val="000000"/>
          <w:szCs w:val="28"/>
          <w:lang w:val="uk-UA" w:eastAsia="ru-RU"/>
        </w:rPr>
        <w:t>хідно переглянути відповідні положення плану якості, і, якщо результат б</w:t>
      </w:r>
      <w:r w:rsidR="0090118D"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90118D" w:rsidRPr="00CD53F7">
        <w:rPr>
          <w:rFonts w:eastAsia="Times New Roman" w:cs="Arial"/>
          <w:iCs/>
          <w:color w:val="000000"/>
          <w:szCs w:val="28"/>
          <w:lang w:val="uk-UA" w:eastAsia="ru-RU"/>
        </w:rPr>
        <w:t>де незадовільним, план якості може бути анульовано.</w:t>
      </w:r>
    </w:p>
    <w:p w:rsidR="0090118D" w:rsidRPr="00CD53F7" w:rsidRDefault="0090118D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90118D" w:rsidRPr="00CD53F7" w:rsidRDefault="0084046F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</w:t>
      </w:r>
      <w:r w:rsidR="0090118D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цьому випадку перевірки і випробування</w:t>
      </w:r>
      <w:r w:rsidR="007022F0" w:rsidRPr="00CD53F7">
        <w:rPr>
          <w:rFonts w:eastAsia="Times New Roman" w:cs="Arial"/>
          <w:iCs/>
          <w:color w:val="000000"/>
          <w:szCs w:val="28"/>
          <w:lang w:val="uk-UA" w:eastAsia="ru-RU"/>
        </w:rPr>
        <w:t>, встановлені режимом «контролю відбору зразків з партій»</w:t>
      </w:r>
      <w:r w:rsidR="001375B3" w:rsidRPr="00CD53F7">
        <w:rPr>
          <w:rFonts w:eastAsia="Times New Roman" w:cs="Arial"/>
          <w:iCs/>
          <w:color w:val="000000"/>
          <w:szCs w:val="28"/>
          <w:lang w:val="uk-UA" w:eastAsia="ru-RU"/>
        </w:rPr>
        <w:t>, повинні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застосовуватися у повному обсяз</w:t>
      </w:r>
      <w:r w:rsidR="001375B3" w:rsidRPr="00CD53F7">
        <w:rPr>
          <w:rFonts w:eastAsia="Times New Roman" w:cs="Arial"/>
          <w:iCs/>
          <w:color w:val="000000"/>
          <w:szCs w:val="28"/>
          <w:lang w:val="uk-UA" w:eastAsia="ru-RU"/>
        </w:rPr>
        <w:t>і до тих пір, поки не буде досягнуто згоди між замовником і постач</w:t>
      </w:r>
      <w:r w:rsidR="001375B3" w:rsidRPr="00CD53F7">
        <w:rPr>
          <w:rFonts w:eastAsia="Times New Roman" w:cs="Arial"/>
          <w:iCs/>
          <w:color w:val="000000"/>
          <w:szCs w:val="28"/>
          <w:lang w:val="uk-UA" w:eastAsia="ru-RU"/>
        </w:rPr>
        <w:t>а</w:t>
      </w:r>
      <w:r w:rsidR="001375B3" w:rsidRPr="00CD53F7">
        <w:rPr>
          <w:rFonts w:eastAsia="Times New Roman" w:cs="Arial"/>
          <w:iCs/>
          <w:color w:val="000000"/>
          <w:szCs w:val="28"/>
          <w:lang w:val="uk-UA" w:eastAsia="ru-RU"/>
        </w:rPr>
        <w:t>льником.</w:t>
      </w:r>
    </w:p>
    <w:p w:rsidR="00F01BD8" w:rsidRPr="00CD53F7" w:rsidRDefault="00F01BD8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 w:eastAsia="ru-RU"/>
        </w:rPr>
      </w:pPr>
    </w:p>
    <w:p w:rsidR="001375B3" w:rsidRPr="007E632D" w:rsidRDefault="001375B3" w:rsidP="00C96A7F">
      <w:pPr>
        <w:pStyle w:val="1"/>
      </w:pPr>
      <w:bookmarkStart w:id="77" w:name="_Toc524513922"/>
      <w:r w:rsidRPr="007E632D">
        <w:t>F.</w:t>
      </w:r>
      <w:r w:rsidR="00CB7748" w:rsidRPr="007E632D">
        <w:t xml:space="preserve">6 </w:t>
      </w:r>
      <w:r w:rsidR="00DE78B2" w:rsidRPr="007E632D">
        <w:t>Допустимі виправлення</w:t>
      </w:r>
      <w:bookmarkEnd w:id="77"/>
    </w:p>
    <w:p w:rsidR="00DE78B2" w:rsidRPr="00CD53F7" w:rsidRDefault="00DE78B2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</w:p>
    <w:p w:rsidR="00DE78B2" w:rsidRPr="00CD53F7" w:rsidRDefault="00062C6B" w:rsidP="000721A8">
      <w:pPr>
        <w:spacing w:before="0" w:beforeAutospacing="0" w:after="0" w:afterAutospacing="0"/>
        <w:ind w:firstLine="709"/>
        <w:contextualSpacing/>
        <w:rPr>
          <w:rFonts w:eastAsia="Times New Roman" w:cs="Arial"/>
          <w:szCs w:val="28"/>
          <w:lang w:val="uk-UA" w:eastAsia="ru-RU"/>
        </w:rPr>
      </w:pPr>
      <w:r w:rsidRPr="00CD53F7">
        <w:rPr>
          <w:rFonts w:eastAsia="Times New Roman" w:cs="Arial"/>
          <w:szCs w:val="28"/>
          <w:lang w:val="uk-UA" w:eastAsia="ru-RU"/>
        </w:rPr>
        <w:t>За виключенням поверхн</w:t>
      </w:r>
      <w:r w:rsidR="00A758B8" w:rsidRPr="00CD53F7">
        <w:rPr>
          <w:rFonts w:eastAsia="Times New Roman" w:cs="Arial"/>
          <w:szCs w:val="28"/>
          <w:lang w:val="uk-UA" w:eastAsia="ru-RU"/>
        </w:rPr>
        <w:t>і</w:t>
      </w:r>
      <w:r w:rsidRPr="00CD53F7">
        <w:rPr>
          <w:rFonts w:eastAsia="Times New Roman" w:cs="Arial"/>
          <w:szCs w:val="28"/>
          <w:lang w:val="uk-UA" w:eastAsia="ru-RU"/>
        </w:rPr>
        <w:t xml:space="preserve"> коче</w:t>
      </w:r>
      <w:r w:rsidR="00DE78B2" w:rsidRPr="00CD53F7">
        <w:rPr>
          <w:rFonts w:eastAsia="Times New Roman" w:cs="Arial"/>
          <w:szCs w:val="28"/>
          <w:lang w:val="uk-UA" w:eastAsia="ru-RU"/>
        </w:rPr>
        <w:t>ння і отвору маточини, поверхневі д</w:t>
      </w:r>
      <w:r w:rsidR="00DE78B2" w:rsidRPr="00CD53F7">
        <w:rPr>
          <w:rFonts w:eastAsia="Times New Roman" w:cs="Arial"/>
          <w:szCs w:val="28"/>
          <w:lang w:val="uk-UA" w:eastAsia="ru-RU"/>
        </w:rPr>
        <w:t>е</w:t>
      </w:r>
      <w:r w:rsidR="00DE78B2" w:rsidRPr="00CD53F7">
        <w:rPr>
          <w:rFonts w:eastAsia="Times New Roman" w:cs="Arial"/>
          <w:szCs w:val="28"/>
          <w:lang w:val="uk-UA" w:eastAsia="ru-RU"/>
        </w:rPr>
        <w:t xml:space="preserve">фекти можуть </w:t>
      </w:r>
      <w:r w:rsidR="002C56DA" w:rsidRPr="00CD53F7">
        <w:rPr>
          <w:rFonts w:eastAsia="Times New Roman" w:cs="Arial"/>
          <w:szCs w:val="28"/>
          <w:lang w:val="uk-UA" w:eastAsia="ru-RU"/>
        </w:rPr>
        <w:t>бути усунені дрібнозернистим шліфуванням</w:t>
      </w:r>
      <w:r w:rsidR="00C60B4A" w:rsidRPr="00CD53F7">
        <w:rPr>
          <w:rFonts w:eastAsia="Times New Roman" w:cs="Arial"/>
          <w:szCs w:val="28"/>
          <w:lang w:val="uk-UA" w:eastAsia="ru-RU"/>
        </w:rPr>
        <w:t xml:space="preserve"> з плавним пер</w:t>
      </w:r>
      <w:r w:rsidR="00C60B4A" w:rsidRPr="00CD53F7">
        <w:rPr>
          <w:rFonts w:eastAsia="Times New Roman" w:cs="Arial"/>
          <w:szCs w:val="28"/>
          <w:lang w:val="uk-UA" w:eastAsia="ru-RU"/>
        </w:rPr>
        <w:t>е</w:t>
      </w:r>
      <w:r w:rsidR="00C60B4A" w:rsidRPr="00CD53F7">
        <w:rPr>
          <w:rFonts w:eastAsia="Times New Roman" w:cs="Arial"/>
          <w:szCs w:val="28"/>
          <w:lang w:val="uk-UA" w:eastAsia="ru-RU"/>
        </w:rPr>
        <w:t>ходом в межах розмірних,</w:t>
      </w:r>
      <w:r w:rsidR="00A53745" w:rsidRPr="00CD53F7">
        <w:rPr>
          <w:rFonts w:eastAsia="Times New Roman" w:cs="Arial"/>
          <w:szCs w:val="28"/>
          <w:lang w:val="uk-UA" w:eastAsia="ru-RU"/>
        </w:rPr>
        <w:t xml:space="preserve"> </w:t>
      </w:r>
      <w:r w:rsidR="00C60B4A" w:rsidRPr="00CD53F7">
        <w:rPr>
          <w:rFonts w:eastAsia="Times New Roman" w:cs="Arial"/>
          <w:szCs w:val="28"/>
          <w:lang w:val="uk-UA" w:eastAsia="ru-RU"/>
        </w:rPr>
        <w:t>геометричних допусків і допусків чистової пове</w:t>
      </w:r>
      <w:r w:rsidR="00C60B4A" w:rsidRPr="00CD53F7">
        <w:rPr>
          <w:rFonts w:eastAsia="Times New Roman" w:cs="Arial"/>
          <w:szCs w:val="28"/>
          <w:lang w:val="uk-UA" w:eastAsia="ru-RU"/>
        </w:rPr>
        <w:t>р</w:t>
      </w:r>
      <w:r w:rsidR="00C60B4A" w:rsidRPr="00CD53F7">
        <w:rPr>
          <w:rFonts w:eastAsia="Times New Roman" w:cs="Arial"/>
          <w:szCs w:val="28"/>
          <w:lang w:val="uk-UA" w:eastAsia="ru-RU"/>
        </w:rPr>
        <w:t>хні.</w:t>
      </w:r>
    </w:p>
    <w:p w:rsidR="00C60B4A" w:rsidRPr="00CD53F7" w:rsidRDefault="00C60B4A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Всі виправлення повинні відповідати умовам, зазначеним в підпункті 3.6.2.</w:t>
      </w:r>
    </w:p>
    <w:p w:rsidR="00C60B4A" w:rsidRPr="00CD53F7" w:rsidRDefault="00B41442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>Усунення залишково</w:t>
      </w:r>
      <w:r w:rsidR="00A758B8" w:rsidRPr="00CD53F7">
        <w:rPr>
          <w:rFonts w:eastAsia="Times New Roman" w:cs="Arial"/>
          <w:iCs/>
          <w:color w:val="000000"/>
          <w:szCs w:val="28"/>
          <w:lang w:val="uk-UA" w:eastAsia="ru-RU"/>
        </w:rPr>
        <w:t>го дисбалансу</w:t>
      </w: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дозволяється шляхом </w:t>
      </w:r>
      <w:r w:rsidR="00902455" w:rsidRPr="00CD53F7">
        <w:rPr>
          <w:rFonts w:eastAsia="Times New Roman" w:cs="Arial"/>
          <w:iCs/>
          <w:color w:val="000000"/>
          <w:szCs w:val="28"/>
          <w:lang w:val="uk-UA" w:eastAsia="ru-RU"/>
        </w:rPr>
        <w:t>позацен</w:t>
      </w:r>
      <w:r w:rsidR="00902455" w:rsidRPr="00CD53F7">
        <w:rPr>
          <w:rFonts w:eastAsia="Times New Roman" w:cs="Arial"/>
          <w:iCs/>
          <w:color w:val="000000"/>
          <w:szCs w:val="28"/>
          <w:lang w:val="uk-UA" w:eastAsia="ru-RU"/>
        </w:rPr>
        <w:t>т</w:t>
      </w:r>
      <w:r w:rsidR="009024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рової механічної обробки </w:t>
      </w:r>
      <w:r w:rsidR="00B14A2E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переходу </w:t>
      </w:r>
      <w:r w:rsidR="00902455" w:rsidRPr="00CD53F7">
        <w:rPr>
          <w:rFonts w:eastAsia="Times New Roman" w:cs="Arial"/>
          <w:iCs/>
          <w:color w:val="000000"/>
          <w:szCs w:val="28"/>
          <w:lang w:val="uk-UA" w:eastAsia="ru-RU"/>
        </w:rPr>
        <w:t>обод</w:t>
      </w:r>
      <w:r w:rsidR="00B14A2E" w:rsidRPr="00CD53F7">
        <w:rPr>
          <w:rFonts w:eastAsia="Times New Roman" w:cs="Arial"/>
          <w:iCs/>
          <w:color w:val="000000"/>
          <w:szCs w:val="28"/>
          <w:lang w:val="uk-UA" w:eastAsia="ru-RU"/>
        </w:rPr>
        <w:t>а в диск</w:t>
      </w:r>
      <w:r w:rsidR="009024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зі сторони греб</w:t>
      </w:r>
      <w:r w:rsidR="00B14A2E" w:rsidRPr="00CD53F7">
        <w:rPr>
          <w:rFonts w:eastAsia="Times New Roman" w:cs="Arial"/>
          <w:iCs/>
          <w:color w:val="000000"/>
          <w:szCs w:val="28"/>
          <w:lang w:val="uk-UA" w:eastAsia="ru-RU"/>
        </w:rPr>
        <w:t>е</w:t>
      </w:r>
      <w:r w:rsidR="0090245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ня. </w:t>
      </w:r>
      <w:r w:rsidR="007F4375" w:rsidRPr="00CD53F7">
        <w:rPr>
          <w:rFonts w:eastAsia="Times New Roman" w:cs="Arial"/>
          <w:iCs/>
          <w:color w:val="000000"/>
          <w:szCs w:val="28"/>
          <w:lang w:val="uk-UA" w:eastAsia="ru-RU"/>
        </w:rPr>
        <w:t>То</w:t>
      </w:r>
      <w:r w:rsidR="007F4375" w:rsidRPr="00CD53F7">
        <w:rPr>
          <w:rFonts w:eastAsia="Times New Roman" w:cs="Arial"/>
          <w:iCs/>
          <w:color w:val="000000"/>
          <w:szCs w:val="28"/>
          <w:lang w:val="uk-UA" w:eastAsia="ru-RU"/>
        </w:rPr>
        <w:t>в</w:t>
      </w:r>
      <w:r w:rsidR="007F437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щина видаленого металу не повинна перевищувати 4 мм. </w:t>
      </w:r>
      <w:r w:rsidR="002515EB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Поверхня,</w:t>
      </w:r>
      <w:r w:rsidR="00072A91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</w:t>
      </w:r>
      <w:r w:rsidR="002515EB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що залишилася, повинна акуратно переходити в </w:t>
      </w:r>
      <w:r w:rsidR="00CA4986" w:rsidRPr="00CD53F7">
        <w:rPr>
          <w:rFonts w:eastAsia="Times New Roman" w:cs="Arial"/>
          <w:iCs/>
          <w:color w:val="000000"/>
          <w:szCs w:val="28"/>
          <w:lang w:val="uk-UA" w:eastAsia="ru-RU"/>
        </w:rPr>
        <w:t>суміжний (прилеглий) матер</w:t>
      </w:r>
      <w:r w:rsidR="00CA4986" w:rsidRPr="00CD53F7">
        <w:rPr>
          <w:rFonts w:eastAsia="Times New Roman" w:cs="Arial"/>
          <w:iCs/>
          <w:color w:val="000000"/>
          <w:szCs w:val="28"/>
          <w:lang w:val="uk-UA" w:eastAsia="ru-RU"/>
        </w:rPr>
        <w:t>і</w:t>
      </w:r>
      <w:r w:rsidR="00CA4986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ал. Якщо ділянка </w:t>
      </w:r>
      <w:r w:rsidR="001F0C80" w:rsidRPr="00CD53F7">
        <w:rPr>
          <w:rFonts w:eastAsia="Times New Roman" w:cs="Arial"/>
          <w:iCs/>
          <w:color w:val="000000"/>
          <w:szCs w:val="28"/>
          <w:lang w:val="uk-UA" w:eastAsia="ru-RU"/>
        </w:rPr>
        <w:t>о</w:t>
      </w:r>
      <w:r w:rsidR="003E4BB1" w:rsidRPr="00CD53F7">
        <w:rPr>
          <w:rFonts w:eastAsia="Times New Roman" w:cs="Arial"/>
          <w:iCs/>
          <w:color w:val="000000"/>
          <w:szCs w:val="28"/>
          <w:lang w:val="uk-UA" w:eastAsia="ru-RU"/>
        </w:rPr>
        <w:t>с</w:t>
      </w:r>
      <w:r w:rsidR="001F0C80" w:rsidRPr="00CD53F7">
        <w:rPr>
          <w:rFonts w:eastAsia="Times New Roman" w:cs="Arial"/>
          <w:iCs/>
          <w:color w:val="000000"/>
          <w:szCs w:val="28"/>
          <w:lang w:val="uk-UA" w:eastAsia="ru-RU"/>
        </w:rPr>
        <w:t>на</w:t>
      </w:r>
      <w:r w:rsidR="003E4BB1" w:rsidRPr="00CD53F7">
        <w:rPr>
          <w:rFonts w:eastAsia="Times New Roman" w:cs="Arial"/>
          <w:iCs/>
          <w:color w:val="000000"/>
          <w:szCs w:val="28"/>
          <w:lang w:val="uk-UA" w:eastAsia="ru-RU"/>
        </w:rPr>
        <w:t>щена демпфірувальн</w:t>
      </w:r>
      <w:r w:rsidR="001F0C80" w:rsidRPr="00CD53F7">
        <w:rPr>
          <w:rFonts w:eastAsia="Times New Roman" w:cs="Arial"/>
          <w:iCs/>
          <w:color w:val="000000"/>
          <w:szCs w:val="28"/>
          <w:lang w:val="uk-UA" w:eastAsia="ru-RU"/>
        </w:rPr>
        <w:t>им обладнанням</w:t>
      </w:r>
      <w:r w:rsidR="00865E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, </w:t>
      </w:r>
      <w:r w:rsidR="00E46348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то </w:t>
      </w:r>
      <w:r w:rsidR="00865E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ділянка балансування </w:t>
      </w:r>
      <w:r w:rsidR="00764746" w:rsidRPr="00CD53F7">
        <w:rPr>
          <w:rFonts w:eastAsia="Times New Roman" w:cs="Arial"/>
          <w:iCs/>
          <w:color w:val="000000"/>
          <w:szCs w:val="28"/>
          <w:lang w:val="uk-UA" w:eastAsia="ru-RU"/>
        </w:rPr>
        <w:t>повинна</w:t>
      </w:r>
      <w:r w:rsidR="00865E25" w:rsidRPr="00CD53F7">
        <w:rPr>
          <w:rFonts w:eastAsia="Times New Roman" w:cs="Arial"/>
          <w:iCs/>
          <w:color w:val="000000"/>
          <w:szCs w:val="28"/>
          <w:lang w:val="uk-UA" w:eastAsia="ru-RU"/>
        </w:rPr>
        <w:t xml:space="preserve"> бути узгоджена між замовником і постачальником.</w:t>
      </w:r>
    </w:p>
    <w:p w:rsidR="00865E25" w:rsidRPr="00CD53F7" w:rsidRDefault="00865E25" w:rsidP="000721A8">
      <w:pPr>
        <w:spacing w:before="0" w:beforeAutospacing="0" w:after="0" w:afterAutospacing="0"/>
        <w:ind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F9502D" w:rsidRDefault="00F9502D" w:rsidP="000721A8">
      <w:pPr>
        <w:spacing w:before="0" w:beforeAutospacing="0" w:after="0" w:afterAutospacing="0" w:line="240" w:lineRule="auto"/>
        <w:ind w:firstLine="709"/>
        <w:jc w:val="left"/>
        <w:rPr>
          <w:rFonts w:eastAsia="Times New Roman" w:cs="Arial"/>
          <w:b/>
          <w:bCs/>
          <w:szCs w:val="28"/>
          <w:shd w:val="clear" w:color="auto" w:fill="FFFFFF"/>
          <w:lang w:val="uk-UA" w:eastAsia="ru-RU"/>
        </w:rPr>
      </w:pPr>
      <w:r>
        <w:br w:type="page"/>
      </w:r>
    </w:p>
    <w:p w:rsidR="008A4D1D" w:rsidRPr="00B633FB" w:rsidRDefault="00865E25" w:rsidP="00C96A7F">
      <w:pPr>
        <w:pStyle w:val="1"/>
        <w:jc w:val="center"/>
      </w:pPr>
      <w:bookmarkStart w:id="78" w:name="_Toc524513923"/>
      <w:r w:rsidRPr="00B633FB">
        <w:lastRenderedPageBreak/>
        <w:t xml:space="preserve">Додаток </w:t>
      </w:r>
      <w:r w:rsidRPr="00CD53F7">
        <w:t>ZA</w:t>
      </w:r>
      <w:r w:rsidR="00226D63" w:rsidRPr="00B633FB">
        <w:br/>
      </w:r>
      <w:bookmarkStart w:id="79" w:name="_Toc504740568"/>
      <w:bookmarkStart w:id="80" w:name="_Toc510085109"/>
      <w:bookmarkStart w:id="81" w:name="_Toc514334047"/>
      <w:r w:rsidR="008A4D1D" w:rsidRPr="00B633FB">
        <w:t>(довідковий)</w:t>
      </w:r>
      <w:bookmarkEnd w:id="79"/>
      <w:bookmarkEnd w:id="80"/>
      <w:bookmarkEnd w:id="81"/>
      <w:r w:rsidR="00226D63" w:rsidRPr="00B633FB">
        <w:br/>
      </w:r>
      <w:bookmarkStart w:id="82" w:name="_Toc504740569"/>
      <w:bookmarkStart w:id="83" w:name="_Toc510077414"/>
      <w:bookmarkStart w:id="84" w:name="_Toc510077758"/>
      <w:bookmarkStart w:id="85" w:name="_Toc510079748"/>
      <w:bookmarkStart w:id="86" w:name="_Toc510079881"/>
      <w:bookmarkStart w:id="87" w:name="_Toc510080228"/>
      <w:bookmarkStart w:id="88" w:name="_Toc510081187"/>
      <w:bookmarkStart w:id="89" w:name="_Toc510083877"/>
      <w:bookmarkStart w:id="90" w:name="_Toc510085110"/>
      <w:bookmarkStart w:id="91" w:name="_Toc514334048"/>
      <w:r w:rsidR="00E46348" w:rsidRPr="00B633FB">
        <w:t xml:space="preserve">Відповідність </w:t>
      </w:r>
      <w:r w:rsidR="009516CD">
        <w:t xml:space="preserve">Європейського </w:t>
      </w:r>
      <w:r w:rsidR="009C65DB" w:rsidRPr="00B633FB">
        <w:t>Стандарту Обов’язковим</w:t>
      </w:r>
      <w:r w:rsidR="008A4D1D" w:rsidRPr="00B633FB">
        <w:t xml:space="preserve"> Вимогами Д</w:t>
      </w:r>
      <w:r w:rsidR="008A4D1D" w:rsidRPr="00B633FB">
        <w:t>и</w:t>
      </w:r>
      <w:r w:rsidR="008A4D1D" w:rsidRPr="00B633FB">
        <w:t>рективи ЄС 2008/57/</w:t>
      </w:r>
      <w:bookmarkEnd w:id="82"/>
      <w:r w:rsidR="00F9502D" w:rsidRPr="00B633FB">
        <w:t>Є</w:t>
      </w:r>
      <w:r w:rsidR="008A4D1D" w:rsidRPr="00B633FB">
        <w:t>С</w:t>
      </w:r>
      <w:bookmarkEnd w:id="7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A4D1D" w:rsidRPr="00CD53F7" w:rsidRDefault="00E46348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vertAlign w:val="superscript"/>
          <w:lang w:val="uk-UA"/>
        </w:rPr>
      </w:pPr>
      <w:r w:rsidRPr="00CD53F7">
        <w:rPr>
          <w:rFonts w:cs="Arial"/>
          <w:szCs w:val="28"/>
          <w:lang w:val="uk-UA"/>
        </w:rPr>
        <w:t>Це</w:t>
      </w:r>
      <w:r w:rsidR="008A4D1D" w:rsidRPr="00CD53F7">
        <w:rPr>
          <w:rFonts w:cs="Arial"/>
          <w:szCs w:val="28"/>
          <w:lang w:val="uk-UA"/>
        </w:rPr>
        <w:t>й Європейськ</w:t>
      </w:r>
      <w:r w:rsidR="004879F3" w:rsidRPr="00CD53F7">
        <w:rPr>
          <w:rFonts w:cs="Arial"/>
          <w:szCs w:val="28"/>
          <w:lang w:val="uk-UA"/>
        </w:rPr>
        <w:t>ий Стандарт підготовлен</w:t>
      </w:r>
      <w:r w:rsidR="009C65DB" w:rsidRPr="00CD53F7">
        <w:rPr>
          <w:rFonts w:cs="Arial"/>
          <w:szCs w:val="28"/>
          <w:lang w:val="uk-UA"/>
        </w:rPr>
        <w:t>о</w:t>
      </w:r>
      <w:r w:rsidR="004879F3" w:rsidRPr="00CD53F7">
        <w:rPr>
          <w:rFonts w:cs="Arial"/>
          <w:szCs w:val="28"/>
          <w:lang w:val="uk-UA"/>
        </w:rPr>
        <w:t xml:space="preserve"> </w:t>
      </w:r>
      <w:r w:rsidR="004F1DC8" w:rsidRPr="00CD53F7">
        <w:rPr>
          <w:rFonts w:cs="Arial"/>
          <w:szCs w:val="28"/>
          <w:lang w:val="uk-UA"/>
        </w:rPr>
        <w:t>за дорученням, надани</w:t>
      </w:r>
      <w:r w:rsidR="008A4D1D" w:rsidRPr="00CD53F7">
        <w:rPr>
          <w:rFonts w:cs="Arial"/>
          <w:szCs w:val="28"/>
          <w:lang w:val="uk-UA"/>
        </w:rPr>
        <w:t xml:space="preserve">м </w:t>
      </w:r>
      <w:r w:rsidR="008A4D1D" w:rsidRPr="00CD53F7">
        <w:rPr>
          <w:rFonts w:cs="Arial"/>
          <w:szCs w:val="28"/>
          <w:lang w:val="en-US"/>
        </w:rPr>
        <w:t>CEN</w:t>
      </w:r>
      <w:r w:rsidRPr="00B633FB">
        <w:rPr>
          <w:rFonts w:cs="Arial"/>
          <w:szCs w:val="28"/>
        </w:rPr>
        <w:t>/</w:t>
      </w:r>
      <w:r w:rsidRPr="00CD53F7">
        <w:rPr>
          <w:rFonts w:cs="Arial"/>
          <w:szCs w:val="28"/>
          <w:lang w:val="en-US"/>
        </w:rPr>
        <w:t>CENELEC</w:t>
      </w:r>
      <w:r w:rsidRPr="00B633FB">
        <w:rPr>
          <w:rFonts w:cs="Arial"/>
          <w:szCs w:val="28"/>
        </w:rPr>
        <w:t>/</w:t>
      </w:r>
      <w:r w:rsidRPr="00CD53F7">
        <w:rPr>
          <w:rFonts w:cs="Arial"/>
          <w:szCs w:val="28"/>
          <w:lang w:val="en-US"/>
        </w:rPr>
        <w:t>ETSI</w:t>
      </w:r>
      <w:r w:rsidR="008A4D1D" w:rsidRPr="00CD53F7">
        <w:rPr>
          <w:rFonts w:cs="Arial"/>
          <w:szCs w:val="28"/>
          <w:lang w:val="uk-UA"/>
        </w:rPr>
        <w:t xml:space="preserve"> Європейською Комісією та Європейською Асоціацією Вільної Торгівлі для забезпечення дотримання О</w:t>
      </w:r>
      <w:r w:rsidR="00917CE1" w:rsidRPr="00CD53F7">
        <w:rPr>
          <w:rFonts w:cs="Arial"/>
          <w:szCs w:val="28"/>
          <w:lang w:val="uk-UA"/>
        </w:rPr>
        <w:t>бов’язков</w:t>
      </w:r>
      <w:r w:rsidR="008A4D1D" w:rsidRPr="00CD53F7">
        <w:rPr>
          <w:rFonts w:cs="Arial"/>
          <w:szCs w:val="28"/>
          <w:lang w:val="uk-UA"/>
        </w:rPr>
        <w:t>их Вимог Дире</w:t>
      </w:r>
      <w:r w:rsidR="008A4D1D" w:rsidRPr="00CD53F7">
        <w:rPr>
          <w:rFonts w:cs="Arial"/>
          <w:szCs w:val="28"/>
          <w:lang w:val="uk-UA"/>
        </w:rPr>
        <w:t>к</w:t>
      </w:r>
      <w:r w:rsidR="00F9502D">
        <w:rPr>
          <w:rFonts w:cs="Arial"/>
          <w:szCs w:val="28"/>
          <w:lang w:val="uk-UA"/>
        </w:rPr>
        <w:t>тиви 2008/57/Є</w:t>
      </w:r>
      <w:r w:rsidR="008A4D1D" w:rsidRPr="00CD53F7">
        <w:rPr>
          <w:rFonts w:cs="Arial"/>
          <w:szCs w:val="28"/>
          <w:lang w:val="uk-UA"/>
        </w:rPr>
        <w:t>С</w:t>
      </w:r>
      <w:r w:rsidR="00257FF5" w:rsidRPr="00CD53F7">
        <w:rPr>
          <w:rStyle w:val="ae"/>
          <w:rFonts w:cs="Arial"/>
          <w:szCs w:val="28"/>
          <w:lang w:val="uk-UA"/>
        </w:rPr>
        <w:footnoteReference w:id="4"/>
      </w:r>
    </w:p>
    <w:p w:rsidR="008A4D1D" w:rsidRPr="00CD53F7" w:rsidRDefault="008A4D1D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szCs w:val="28"/>
          <w:lang w:val="uk-UA"/>
        </w:rPr>
        <w:t xml:space="preserve">Після </w:t>
      </w:r>
      <w:r w:rsidR="00D05A98" w:rsidRPr="00CD53F7">
        <w:rPr>
          <w:rFonts w:cs="Arial"/>
          <w:szCs w:val="28"/>
          <w:lang w:val="uk-UA"/>
        </w:rPr>
        <w:t xml:space="preserve">включення </w:t>
      </w:r>
      <w:r w:rsidR="00762428" w:rsidRPr="00CD53F7">
        <w:rPr>
          <w:rFonts w:cs="Arial"/>
          <w:szCs w:val="28"/>
          <w:lang w:val="uk-UA"/>
        </w:rPr>
        <w:t xml:space="preserve">за посиланням </w:t>
      </w:r>
      <w:r w:rsidR="009516CD">
        <w:rPr>
          <w:rFonts w:cs="Arial"/>
          <w:szCs w:val="28"/>
          <w:lang w:val="uk-UA"/>
        </w:rPr>
        <w:t xml:space="preserve">Європейського </w:t>
      </w:r>
      <w:r w:rsidR="00762428" w:rsidRPr="00CD53F7">
        <w:rPr>
          <w:rFonts w:cs="Arial"/>
          <w:szCs w:val="28"/>
          <w:lang w:val="uk-UA"/>
        </w:rPr>
        <w:t>Стандарту в Офіці</w:t>
      </w:r>
      <w:r w:rsidR="00762428" w:rsidRPr="00CD53F7">
        <w:rPr>
          <w:rFonts w:cs="Arial"/>
          <w:szCs w:val="28"/>
          <w:lang w:val="uk-UA"/>
        </w:rPr>
        <w:t>й</w:t>
      </w:r>
      <w:r w:rsidR="00762428" w:rsidRPr="00CD53F7">
        <w:rPr>
          <w:rFonts w:cs="Arial"/>
          <w:szCs w:val="28"/>
          <w:lang w:val="uk-UA"/>
        </w:rPr>
        <w:t>ний</w:t>
      </w:r>
      <w:r w:rsidRPr="00CD53F7">
        <w:rPr>
          <w:rFonts w:cs="Arial"/>
          <w:szCs w:val="28"/>
          <w:lang w:val="uk-UA"/>
        </w:rPr>
        <w:t xml:space="preserve"> Журнал Європейського Союзу </w:t>
      </w:r>
      <w:r w:rsidR="00E37EAE" w:rsidRPr="00CD53F7">
        <w:rPr>
          <w:rFonts w:cs="Arial"/>
          <w:szCs w:val="28"/>
          <w:lang w:val="uk-UA"/>
        </w:rPr>
        <w:t>(</w:t>
      </w:r>
      <w:r w:rsidR="00E37EAE" w:rsidRPr="00CD53F7">
        <w:rPr>
          <w:rFonts w:cs="Arial"/>
          <w:szCs w:val="28"/>
          <w:lang w:val="en-US"/>
        </w:rPr>
        <w:t>OJEU</w:t>
      </w:r>
      <w:r w:rsidR="00E37EAE" w:rsidRPr="00CD53F7">
        <w:rPr>
          <w:rFonts w:cs="Arial"/>
          <w:szCs w:val="28"/>
          <w:lang w:val="uk-UA"/>
        </w:rPr>
        <w:t xml:space="preserve">) </w:t>
      </w:r>
      <w:r w:rsidR="005F3BE6" w:rsidRPr="00CD53F7">
        <w:rPr>
          <w:rFonts w:cs="Arial"/>
          <w:szCs w:val="28"/>
          <w:lang w:val="uk-UA"/>
        </w:rPr>
        <w:t xml:space="preserve">в рамках </w:t>
      </w:r>
      <w:r w:rsidR="00E37EAE" w:rsidRPr="00CD53F7">
        <w:rPr>
          <w:rFonts w:cs="Arial"/>
          <w:szCs w:val="28"/>
          <w:lang w:val="uk-UA"/>
        </w:rPr>
        <w:t>даної</w:t>
      </w:r>
      <w:r w:rsidRPr="00CD53F7">
        <w:rPr>
          <w:rFonts w:cs="Arial"/>
          <w:szCs w:val="28"/>
          <w:lang w:val="uk-UA"/>
        </w:rPr>
        <w:t xml:space="preserve"> Директив</w:t>
      </w:r>
      <w:r w:rsidR="00E37EAE" w:rsidRPr="00CD53F7">
        <w:rPr>
          <w:rFonts w:cs="Arial"/>
          <w:szCs w:val="28"/>
          <w:lang w:val="uk-UA"/>
        </w:rPr>
        <w:t>и</w:t>
      </w:r>
      <w:r w:rsidRPr="00CD53F7">
        <w:rPr>
          <w:rFonts w:cs="Arial"/>
          <w:szCs w:val="28"/>
          <w:lang w:val="uk-UA"/>
        </w:rPr>
        <w:t xml:space="preserve"> і </w:t>
      </w:r>
      <w:r w:rsidR="00D92003" w:rsidRPr="00CD53F7">
        <w:rPr>
          <w:rFonts w:cs="Arial"/>
          <w:szCs w:val="28"/>
          <w:lang w:val="uk-UA"/>
        </w:rPr>
        <w:t>впровадження його</w:t>
      </w:r>
      <w:r w:rsidRPr="00CD53F7">
        <w:rPr>
          <w:rFonts w:cs="Arial"/>
          <w:szCs w:val="28"/>
          <w:lang w:val="uk-UA"/>
        </w:rPr>
        <w:t xml:space="preserve"> в якості національного стан</w:t>
      </w:r>
      <w:r w:rsidR="0071217A" w:rsidRPr="00CD53F7">
        <w:rPr>
          <w:rFonts w:cs="Arial"/>
          <w:szCs w:val="28"/>
          <w:lang w:val="uk-UA"/>
        </w:rPr>
        <w:t>дарту, щонайменше</w:t>
      </w:r>
      <w:r w:rsidRPr="00CD53F7">
        <w:rPr>
          <w:rFonts w:cs="Arial"/>
          <w:szCs w:val="28"/>
          <w:lang w:val="uk-UA"/>
        </w:rPr>
        <w:t>, в одній державі-</w:t>
      </w:r>
      <w:r w:rsidR="008C562B" w:rsidRPr="00CD53F7">
        <w:rPr>
          <w:rFonts w:cs="Arial"/>
          <w:szCs w:val="28"/>
          <w:lang w:val="uk-UA"/>
        </w:rPr>
        <w:t xml:space="preserve">члені </w:t>
      </w:r>
      <w:r w:rsidR="008C562B" w:rsidRPr="00CD53F7">
        <w:rPr>
          <w:rFonts w:cs="Arial"/>
          <w:szCs w:val="28"/>
          <w:lang w:val="en-US"/>
        </w:rPr>
        <w:t>CEN</w:t>
      </w:r>
      <w:r w:rsidRPr="00CD53F7">
        <w:rPr>
          <w:rFonts w:cs="Arial"/>
          <w:szCs w:val="28"/>
          <w:lang w:val="uk-UA"/>
        </w:rPr>
        <w:t xml:space="preserve">, </w:t>
      </w:r>
      <w:r w:rsidR="00B71D0C" w:rsidRPr="00CD53F7">
        <w:rPr>
          <w:rFonts w:cs="Arial"/>
          <w:szCs w:val="28"/>
          <w:lang w:val="uk-UA"/>
        </w:rPr>
        <w:t xml:space="preserve">нормативні </w:t>
      </w:r>
      <w:r w:rsidR="00762428" w:rsidRPr="00CD53F7">
        <w:rPr>
          <w:rFonts w:cs="Arial"/>
          <w:szCs w:val="28"/>
          <w:lang w:val="uk-UA"/>
        </w:rPr>
        <w:t xml:space="preserve">положення </w:t>
      </w:r>
      <w:r w:rsidR="003E729E" w:rsidRPr="00CD53F7">
        <w:rPr>
          <w:rFonts w:cs="Arial"/>
          <w:szCs w:val="28"/>
          <w:lang w:val="uk-UA"/>
        </w:rPr>
        <w:t xml:space="preserve">цього </w:t>
      </w:r>
      <w:r w:rsidRPr="00CD53F7">
        <w:rPr>
          <w:rFonts w:cs="Arial"/>
          <w:szCs w:val="28"/>
          <w:lang w:val="uk-UA"/>
        </w:rPr>
        <w:t xml:space="preserve">стандарту, викладені в Таблиці Za.1 </w:t>
      </w:r>
      <w:r w:rsidR="00CC7422" w:rsidRPr="00CD53F7">
        <w:rPr>
          <w:rFonts w:cs="Arial"/>
          <w:szCs w:val="28"/>
          <w:lang w:val="uk-UA"/>
        </w:rPr>
        <w:t xml:space="preserve">для </w:t>
      </w:r>
      <w:r w:rsidR="007E6BE2" w:rsidRPr="00CD53F7">
        <w:rPr>
          <w:rFonts w:cs="Arial"/>
          <w:szCs w:val="28"/>
          <w:lang w:val="uk-UA"/>
        </w:rPr>
        <w:t xml:space="preserve">вантажних вагонів </w:t>
      </w:r>
      <w:r w:rsidRPr="00CD53F7">
        <w:rPr>
          <w:rFonts w:cs="Arial"/>
          <w:szCs w:val="28"/>
          <w:lang w:val="uk-UA"/>
        </w:rPr>
        <w:t xml:space="preserve">і в Таблиці ZА.2 </w:t>
      </w:r>
      <w:r w:rsidR="006C05FB" w:rsidRPr="00CD53F7">
        <w:rPr>
          <w:rFonts w:cs="Arial"/>
          <w:szCs w:val="28"/>
          <w:lang w:val="uk-UA"/>
        </w:rPr>
        <w:t xml:space="preserve">для </w:t>
      </w:r>
      <w:r w:rsidR="003E449A" w:rsidRPr="00CD53F7">
        <w:rPr>
          <w:rFonts w:cs="Arial"/>
          <w:szCs w:val="28"/>
          <w:lang w:val="uk-UA"/>
        </w:rPr>
        <w:t xml:space="preserve">тягового </w:t>
      </w:r>
      <w:r w:rsidR="006C05FB" w:rsidRPr="00CD53F7">
        <w:rPr>
          <w:rFonts w:cs="Arial"/>
          <w:szCs w:val="28"/>
          <w:lang w:val="uk-UA"/>
        </w:rPr>
        <w:t>і</w:t>
      </w:r>
      <w:r w:rsidR="006A232D" w:rsidRPr="00CD53F7">
        <w:rPr>
          <w:rFonts w:cs="Arial"/>
          <w:szCs w:val="28"/>
          <w:lang w:val="uk-UA"/>
        </w:rPr>
        <w:t xml:space="preserve"> </w:t>
      </w:r>
      <w:r w:rsidR="003243C0" w:rsidRPr="00CD53F7">
        <w:rPr>
          <w:rFonts w:cs="Arial"/>
          <w:szCs w:val="28"/>
          <w:lang w:val="uk-UA"/>
        </w:rPr>
        <w:t>відпов</w:t>
      </w:r>
      <w:r w:rsidR="003243C0" w:rsidRPr="00CD53F7">
        <w:rPr>
          <w:rFonts w:cs="Arial"/>
          <w:szCs w:val="28"/>
          <w:lang w:val="uk-UA"/>
        </w:rPr>
        <w:t>і</w:t>
      </w:r>
      <w:r w:rsidR="003243C0" w:rsidRPr="00CD53F7">
        <w:rPr>
          <w:rFonts w:cs="Arial"/>
          <w:szCs w:val="28"/>
          <w:lang w:val="uk-UA"/>
        </w:rPr>
        <w:t xml:space="preserve">дного </w:t>
      </w:r>
      <w:r w:rsidR="002D75DB" w:rsidRPr="00CD53F7">
        <w:rPr>
          <w:rFonts w:cs="Arial"/>
          <w:szCs w:val="28"/>
          <w:lang w:val="uk-UA"/>
        </w:rPr>
        <w:t>залізнично</w:t>
      </w:r>
      <w:r w:rsidR="006C05FB" w:rsidRPr="00CD53F7">
        <w:rPr>
          <w:rFonts w:cs="Arial"/>
          <w:szCs w:val="28"/>
          <w:lang w:val="uk-UA"/>
        </w:rPr>
        <w:t>го рельсового транспорту</w:t>
      </w:r>
      <w:r w:rsidRPr="00CD53F7">
        <w:rPr>
          <w:rFonts w:cs="Arial"/>
          <w:szCs w:val="28"/>
          <w:lang w:val="uk-UA"/>
        </w:rPr>
        <w:t xml:space="preserve">, </w:t>
      </w:r>
      <w:r w:rsidR="003243C0" w:rsidRPr="00CD53F7">
        <w:rPr>
          <w:rFonts w:cs="Arial"/>
          <w:szCs w:val="28"/>
          <w:lang w:val="uk-UA"/>
        </w:rPr>
        <w:t>набувають в рамках сфери з</w:t>
      </w:r>
      <w:r w:rsidR="003243C0" w:rsidRPr="00CD53F7">
        <w:rPr>
          <w:rFonts w:cs="Arial"/>
          <w:szCs w:val="28"/>
          <w:lang w:val="uk-UA"/>
        </w:rPr>
        <w:t>а</w:t>
      </w:r>
      <w:r w:rsidR="003243C0" w:rsidRPr="00CD53F7">
        <w:rPr>
          <w:rFonts w:cs="Arial"/>
          <w:szCs w:val="28"/>
          <w:lang w:val="uk-UA"/>
        </w:rPr>
        <w:t xml:space="preserve">стосування </w:t>
      </w:r>
      <w:r w:rsidR="003E729E" w:rsidRPr="00CD53F7">
        <w:rPr>
          <w:rFonts w:cs="Arial"/>
          <w:szCs w:val="28"/>
          <w:lang w:val="uk-UA"/>
        </w:rPr>
        <w:t xml:space="preserve">цього </w:t>
      </w:r>
      <w:r w:rsidR="003243C0" w:rsidRPr="00CD53F7">
        <w:rPr>
          <w:rFonts w:cs="Arial"/>
          <w:szCs w:val="28"/>
          <w:lang w:val="uk-UA"/>
        </w:rPr>
        <w:t>стандарту статус</w:t>
      </w:r>
      <w:r w:rsidR="0071217A" w:rsidRPr="00CD53F7">
        <w:rPr>
          <w:rFonts w:cs="Arial"/>
          <w:szCs w:val="28"/>
          <w:lang w:val="uk-UA"/>
        </w:rPr>
        <w:t>у</w:t>
      </w:r>
      <w:r w:rsidRPr="00CD53F7">
        <w:rPr>
          <w:rFonts w:cs="Arial"/>
          <w:szCs w:val="28"/>
          <w:lang w:val="uk-UA"/>
        </w:rPr>
        <w:t xml:space="preserve"> відповід</w:t>
      </w:r>
      <w:r w:rsidR="003243C0" w:rsidRPr="00CD53F7">
        <w:rPr>
          <w:rFonts w:cs="Arial"/>
          <w:szCs w:val="28"/>
          <w:lang w:val="uk-UA"/>
        </w:rPr>
        <w:t>ності</w:t>
      </w:r>
      <w:r w:rsidRPr="00CD53F7">
        <w:rPr>
          <w:rFonts w:cs="Arial"/>
          <w:szCs w:val="28"/>
          <w:lang w:val="uk-UA"/>
        </w:rPr>
        <w:t xml:space="preserve"> положенням О</w:t>
      </w:r>
      <w:r w:rsidR="003243C0" w:rsidRPr="00CD53F7">
        <w:rPr>
          <w:rFonts w:cs="Arial"/>
          <w:szCs w:val="28"/>
          <w:lang w:val="uk-UA"/>
        </w:rPr>
        <w:t>бов’язковим</w:t>
      </w:r>
      <w:r w:rsidRPr="00CD53F7">
        <w:rPr>
          <w:rFonts w:cs="Arial"/>
          <w:szCs w:val="28"/>
          <w:lang w:val="uk-UA"/>
        </w:rPr>
        <w:t xml:space="preserve"> Вимог</w:t>
      </w:r>
      <w:r w:rsidR="003243C0" w:rsidRPr="00CD53F7">
        <w:rPr>
          <w:rFonts w:cs="Arial"/>
          <w:szCs w:val="28"/>
          <w:lang w:val="uk-UA"/>
        </w:rPr>
        <w:t>ам</w:t>
      </w:r>
      <w:r w:rsidR="00917CE1" w:rsidRPr="00CD53F7">
        <w:rPr>
          <w:rFonts w:cs="Arial"/>
          <w:szCs w:val="28"/>
          <w:lang w:val="uk-UA"/>
        </w:rPr>
        <w:t xml:space="preserve"> ціє</w:t>
      </w:r>
      <w:r w:rsidRPr="00CD53F7">
        <w:rPr>
          <w:rFonts w:cs="Arial"/>
          <w:szCs w:val="28"/>
          <w:lang w:val="uk-UA"/>
        </w:rPr>
        <w:t xml:space="preserve">ї Директиви і </w:t>
      </w:r>
      <w:r w:rsidR="00392473" w:rsidRPr="00CD53F7">
        <w:rPr>
          <w:rFonts w:cs="Arial"/>
          <w:szCs w:val="28"/>
          <w:lang w:val="uk-UA"/>
        </w:rPr>
        <w:t xml:space="preserve">супутнім положенням </w:t>
      </w:r>
      <w:r w:rsidRPr="00CD53F7">
        <w:rPr>
          <w:rFonts w:cs="Arial"/>
          <w:szCs w:val="28"/>
          <w:lang w:val="uk-UA"/>
        </w:rPr>
        <w:t>ЕFTA.</w:t>
      </w:r>
    </w:p>
    <w:p w:rsidR="008A4D1D" w:rsidRDefault="008A4D1D" w:rsidP="000721A8">
      <w:pPr>
        <w:spacing w:before="0" w:beforeAutospacing="0" w:after="0" w:afterAutospacing="0"/>
        <w:ind w:firstLine="709"/>
        <w:contextualSpacing/>
        <w:rPr>
          <w:rFonts w:cs="Arial"/>
          <w:b/>
          <w:color w:val="333333"/>
          <w:szCs w:val="28"/>
          <w:shd w:val="clear" w:color="auto" w:fill="FFFFFF"/>
          <w:lang w:val="uk-UA"/>
        </w:rPr>
      </w:pPr>
    </w:p>
    <w:p w:rsidR="00C96A7F" w:rsidRPr="00CD53F7" w:rsidRDefault="00C96A7F" w:rsidP="000721A8">
      <w:pPr>
        <w:spacing w:before="0" w:beforeAutospacing="0" w:after="0" w:afterAutospacing="0"/>
        <w:ind w:firstLine="709"/>
        <w:contextualSpacing/>
        <w:rPr>
          <w:rFonts w:cs="Arial"/>
          <w:b/>
          <w:color w:val="333333"/>
          <w:szCs w:val="28"/>
          <w:shd w:val="clear" w:color="auto" w:fill="FFFFFF"/>
          <w:lang w:val="uk-UA"/>
        </w:rPr>
      </w:pPr>
    </w:p>
    <w:p w:rsidR="00C035A7" w:rsidRPr="00CD53F7" w:rsidRDefault="009C2D6C" w:rsidP="000721A8">
      <w:pPr>
        <w:spacing w:before="0" w:beforeAutospacing="0" w:after="0" w:afterAutospacing="0"/>
        <w:ind w:firstLine="709"/>
        <w:contextualSpacing/>
        <w:jc w:val="center"/>
        <w:rPr>
          <w:rFonts w:cs="Arial"/>
          <w:b/>
          <w:szCs w:val="28"/>
          <w:lang w:val="uk-UA"/>
        </w:rPr>
      </w:pPr>
      <w:r w:rsidRPr="00CD53F7">
        <w:rPr>
          <w:rFonts w:cs="Arial"/>
          <w:b/>
          <w:szCs w:val="28"/>
          <w:lang w:val="uk-UA"/>
        </w:rPr>
        <w:t>Таблиця ZA.1</w:t>
      </w:r>
      <w:r w:rsidR="00C035A7" w:rsidRPr="00CD53F7">
        <w:rPr>
          <w:rFonts w:cs="Arial"/>
          <w:b/>
          <w:szCs w:val="28"/>
          <w:lang w:val="uk-UA"/>
        </w:rPr>
        <w:t xml:space="preserve"> – Відповідність </w:t>
      </w:r>
      <w:r w:rsidR="009516CD">
        <w:rPr>
          <w:rFonts w:cs="Arial"/>
          <w:b/>
          <w:szCs w:val="28"/>
          <w:lang w:val="uk-UA"/>
        </w:rPr>
        <w:t xml:space="preserve">Європейського </w:t>
      </w:r>
      <w:r w:rsidR="00C035A7" w:rsidRPr="00CD53F7">
        <w:rPr>
          <w:rFonts w:cs="Arial"/>
          <w:b/>
          <w:szCs w:val="28"/>
          <w:lang w:val="uk-UA"/>
        </w:rPr>
        <w:t xml:space="preserve">Стандарту, </w:t>
      </w:r>
      <w:r w:rsidR="00023BB0" w:rsidRPr="00CD53F7">
        <w:rPr>
          <w:rFonts w:cs="Arial"/>
          <w:b/>
          <w:szCs w:val="28"/>
          <w:lang w:val="en-US"/>
        </w:rPr>
        <w:t>TSI</w:t>
      </w:r>
      <w:r w:rsidR="00023BB0" w:rsidRPr="00CD53F7">
        <w:rPr>
          <w:rFonts w:cs="Arial"/>
          <w:b/>
          <w:szCs w:val="28"/>
          <w:lang w:val="uk-UA"/>
        </w:rPr>
        <w:t xml:space="preserve"> </w:t>
      </w:r>
      <w:r w:rsidR="00023BB0" w:rsidRPr="00CD53F7">
        <w:rPr>
          <w:rFonts w:cs="Arial"/>
          <w:b/>
          <w:szCs w:val="28"/>
          <w:lang w:val="en-US"/>
        </w:rPr>
        <w:t>GV</w:t>
      </w:r>
      <w:r w:rsidR="00023BB0" w:rsidRPr="00CD53F7">
        <w:rPr>
          <w:rFonts w:cs="Arial"/>
          <w:b/>
          <w:szCs w:val="28"/>
          <w:lang w:val="uk-UA"/>
        </w:rPr>
        <w:t xml:space="preserve"> рухомий склад</w:t>
      </w:r>
      <w:r w:rsidR="00C035A7" w:rsidRPr="00CD53F7">
        <w:rPr>
          <w:rFonts w:cs="Arial"/>
          <w:b/>
          <w:szCs w:val="28"/>
          <w:lang w:val="uk-UA"/>
        </w:rPr>
        <w:t>, опубліковано</w:t>
      </w:r>
      <w:r w:rsidR="00023BB0" w:rsidRPr="00CD53F7">
        <w:rPr>
          <w:rFonts w:cs="Arial"/>
          <w:b/>
          <w:szCs w:val="28"/>
          <w:lang w:val="uk-UA"/>
        </w:rPr>
        <w:t xml:space="preserve">го в Офіційному Журналі ЄС </w:t>
      </w:r>
      <w:r w:rsidR="00C9640F" w:rsidRPr="00CD53F7">
        <w:rPr>
          <w:rFonts w:cs="Arial"/>
          <w:b/>
          <w:szCs w:val="28"/>
          <w:lang w:val="uk-UA"/>
        </w:rPr>
        <w:t>(</w:t>
      </w:r>
      <w:r w:rsidR="00C9640F" w:rsidRPr="00CD53F7">
        <w:rPr>
          <w:rFonts w:cs="Arial"/>
          <w:b/>
          <w:szCs w:val="28"/>
          <w:lang w:val="en-US"/>
        </w:rPr>
        <w:t>OJEU</w:t>
      </w:r>
      <w:r w:rsidR="00C9640F" w:rsidRPr="00CD53F7">
        <w:rPr>
          <w:rFonts w:cs="Arial"/>
          <w:b/>
          <w:szCs w:val="28"/>
          <w:lang w:val="uk-UA"/>
        </w:rPr>
        <w:t xml:space="preserve">) </w:t>
      </w:r>
      <w:r w:rsidR="00023BB0" w:rsidRPr="00CD53F7">
        <w:rPr>
          <w:rFonts w:cs="Arial"/>
          <w:b/>
          <w:szCs w:val="28"/>
          <w:lang w:val="uk-UA"/>
        </w:rPr>
        <w:t>26 березня</w:t>
      </w:r>
      <w:r w:rsidR="00C035A7" w:rsidRPr="00CD53F7">
        <w:rPr>
          <w:rFonts w:cs="Arial"/>
          <w:b/>
          <w:szCs w:val="28"/>
          <w:lang w:val="uk-UA"/>
        </w:rPr>
        <w:t xml:space="preserve"> 200</w:t>
      </w:r>
      <w:r w:rsidR="00023BB0" w:rsidRPr="00CD53F7">
        <w:rPr>
          <w:rFonts w:cs="Arial"/>
          <w:b/>
          <w:szCs w:val="28"/>
          <w:lang w:val="uk-UA"/>
        </w:rPr>
        <w:t>8</w:t>
      </w:r>
      <w:r w:rsidR="00C035A7" w:rsidRPr="00CD53F7">
        <w:rPr>
          <w:rFonts w:cs="Arial"/>
          <w:b/>
          <w:szCs w:val="28"/>
          <w:lang w:val="uk-UA"/>
        </w:rPr>
        <w:t xml:space="preserve"> та Директиві 2008/57/ЕС</w:t>
      </w:r>
    </w:p>
    <w:p w:rsidR="00C035A7" w:rsidRPr="00CD53F7" w:rsidRDefault="00C035A7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135"/>
        <w:gridCol w:w="2498"/>
        <w:gridCol w:w="2411"/>
      </w:tblGrid>
      <w:tr w:rsidR="00C035A7" w:rsidRPr="00CD53F7" w:rsidTr="00BD5A9E">
        <w:tc>
          <w:tcPr>
            <w:tcW w:w="2093" w:type="dxa"/>
          </w:tcPr>
          <w:p w:rsidR="00C035A7" w:rsidRPr="00CD53F7" w:rsidRDefault="00C035A7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lastRenderedPageBreak/>
              <w:t>Пун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к</w:t>
            </w:r>
            <w:r w:rsidR="00167356"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 xml:space="preserve">ти/підпункти 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стандарту</w:t>
            </w:r>
          </w:p>
        </w:tc>
        <w:tc>
          <w:tcPr>
            <w:tcW w:w="3135" w:type="dxa"/>
          </w:tcPr>
          <w:p w:rsidR="00C035A7" w:rsidRPr="00CD53F7" w:rsidRDefault="00C035A7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  <w:lang w:val="en-US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Глава/§/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 xml:space="preserve">додатки </w:t>
            </w:r>
            <w:r w:rsidR="001D1CF5" w:rsidRPr="00CD53F7">
              <w:rPr>
                <w:rFonts w:cs="Arial"/>
                <w:b/>
                <w:color w:val="333333"/>
                <w:szCs w:val="28"/>
                <w:shd w:val="clear" w:color="auto" w:fill="FFFFFF"/>
                <w:lang w:val="en-US"/>
              </w:rPr>
              <w:t>STI</w:t>
            </w:r>
          </w:p>
        </w:tc>
        <w:tc>
          <w:tcPr>
            <w:tcW w:w="2498" w:type="dxa"/>
          </w:tcPr>
          <w:p w:rsidR="00C035A7" w:rsidRPr="00CD53F7" w:rsidRDefault="00C035A7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Відповідний текст, статті/§/додатк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 xml:space="preserve"> до Директиви 2008/57/EC</w:t>
            </w:r>
          </w:p>
        </w:tc>
        <w:tc>
          <w:tcPr>
            <w:tcW w:w="2411" w:type="dxa"/>
          </w:tcPr>
          <w:p w:rsidR="00C035A7" w:rsidRPr="00CD53F7" w:rsidRDefault="00C035A7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Коментарі</w:t>
            </w:r>
          </w:p>
        </w:tc>
      </w:tr>
      <w:tr w:rsidR="00C035A7" w:rsidRPr="00CD53F7" w:rsidTr="00BD5A9E">
        <w:tc>
          <w:tcPr>
            <w:tcW w:w="2093" w:type="dxa"/>
          </w:tcPr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Актуальні всі положення стандарту</w:t>
            </w:r>
          </w:p>
        </w:tc>
        <w:tc>
          <w:tcPr>
            <w:tcW w:w="3135" w:type="dxa"/>
          </w:tcPr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Характеристики підсистеми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4.2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Функціональні та т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ехнічн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 </w:t>
            </w:r>
            <w:r w:rsidR="004A732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специфікації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підсистеми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4.2.3.</w:t>
            </w:r>
            <w:r w:rsidR="00C64BA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Взаємодія і к</w:t>
            </w:r>
            <w:r w:rsidR="00C64BA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а</w:t>
            </w:r>
            <w:r w:rsidR="00C64BA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лібрування рейково</w:t>
            </w:r>
            <w:r w:rsidR="00F13D6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ї колії</w:t>
            </w:r>
            <w:r w:rsidR="00C64BA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і транспортного засобу.</w:t>
            </w:r>
          </w:p>
          <w:p w:rsidR="008F7E2B" w:rsidRPr="00CD53F7" w:rsidRDefault="00395C12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§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</w:t>
            </w:r>
            <w:r w:rsidR="00C64BA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.2.3.4.</w:t>
            </w:r>
            <w:r w:rsidR="00E416D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Динам</w:t>
            </w:r>
            <w:r w:rsidR="008F7E2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ічні </w:t>
            </w:r>
            <w:r w:rsidR="00E416D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характеристик</w:t>
            </w:r>
            <w:r w:rsidR="008F7E2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 рух</w:t>
            </w:r>
            <w:r w:rsidR="008F7E2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1D1CF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мого складу. Контакт колесо/рейка</w:t>
            </w:r>
            <w:r w:rsidR="008F7E2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EA0A51" w:rsidRPr="00CD53F7" w:rsidRDefault="008F7E2B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§4.2.3.4.9.2 Динамічні </w:t>
            </w:r>
            <w:r w:rsidR="00E416D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характеристик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 рух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мого складу. Колісні пари. </w:t>
            </w:r>
            <w:r w:rsidR="006650B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Складова </w:t>
            </w:r>
            <w:r w:rsidR="0035383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ек</w:t>
            </w:r>
            <w:r w:rsidR="0035383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="0035383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плуатаційної </w:t>
            </w:r>
            <w:r w:rsidR="006650B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взаєм</w:t>
            </w:r>
            <w:r w:rsidR="006650B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6650B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замінності кол</w:t>
            </w:r>
            <w:r w:rsidR="0035383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="006650B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с.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5 </w:t>
            </w:r>
            <w:r w:rsidR="008B28A8" w:rsidRPr="00CD53F7">
              <w:rPr>
                <w:rFonts w:cs="Arial"/>
                <w:color w:val="333333"/>
                <w:szCs w:val="28"/>
                <w:lang w:val="uk-UA"/>
              </w:rPr>
              <w:t>С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кладові</w:t>
            </w:r>
            <w:r w:rsidR="008B28A8" w:rsidRPr="00CD53F7">
              <w:rPr>
                <w:rFonts w:cs="Arial"/>
                <w:color w:val="333333"/>
                <w:szCs w:val="28"/>
                <w:lang w:val="uk-UA"/>
              </w:rPr>
              <w:t xml:space="preserve"> експлу</w:t>
            </w:r>
            <w:r w:rsidR="008B28A8"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="008B28A8" w:rsidRPr="00CD53F7">
              <w:rPr>
                <w:rFonts w:cs="Arial"/>
                <w:color w:val="333333"/>
                <w:szCs w:val="28"/>
                <w:lang w:val="uk-UA"/>
              </w:rPr>
              <w:t>таційної сумісності</w:t>
            </w:r>
          </w:p>
          <w:p w:rsidR="00BF321C" w:rsidRPr="00CD53F7" w:rsidRDefault="006650B6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§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5.3 </w:t>
            </w:r>
            <w:r w:rsidR="00C035A7" w:rsidRPr="00CD53F7">
              <w:rPr>
                <w:rFonts w:cs="Arial"/>
                <w:color w:val="333333"/>
                <w:szCs w:val="28"/>
                <w:lang w:val="uk-UA"/>
              </w:rPr>
              <w:t>Список склад</w:t>
            </w:r>
            <w:r w:rsidR="00C035A7" w:rsidRPr="00CD53F7">
              <w:rPr>
                <w:rFonts w:cs="Arial"/>
                <w:color w:val="333333"/>
                <w:szCs w:val="28"/>
                <w:lang w:val="uk-UA"/>
              </w:rPr>
              <w:t>о</w:t>
            </w:r>
            <w:r w:rsidR="00C035A7" w:rsidRPr="00CD53F7">
              <w:rPr>
                <w:rFonts w:cs="Arial"/>
                <w:color w:val="333333"/>
                <w:szCs w:val="28"/>
                <w:lang w:val="uk-UA"/>
              </w:rPr>
              <w:t>вих</w:t>
            </w:r>
            <w:r w:rsidR="008A003E" w:rsidRPr="00CD53F7">
              <w:rPr>
                <w:rFonts w:cs="Arial"/>
                <w:color w:val="333333"/>
                <w:szCs w:val="28"/>
                <w:lang w:val="uk-UA"/>
              </w:rPr>
              <w:t xml:space="preserve"> частин</w:t>
            </w:r>
            <w:r w:rsidR="00C035A7" w:rsidRPr="00CD53F7">
              <w:rPr>
                <w:rFonts w:cs="Arial"/>
                <w:color w:val="333333"/>
                <w:szCs w:val="28"/>
                <w:lang w:val="uk-UA"/>
              </w:rPr>
              <w:t xml:space="preserve">. </w:t>
            </w:r>
          </w:p>
          <w:p w:rsidR="00BF321C" w:rsidRPr="00CD53F7" w:rsidRDefault="00BF321C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lastRenderedPageBreak/>
              <w:t>§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5.4 Експлуатаційні характеристики та т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хнічні вимоги до складових частин.</w:t>
            </w:r>
          </w:p>
          <w:p w:rsidR="00BF321C" w:rsidRPr="00CD53F7" w:rsidRDefault="00BF321C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6 Оцінка відповідності і/або придатності до застосування.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6.1.</w:t>
            </w:r>
            <w:r w:rsidR="00CD41E8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2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Взаємозамінні складові</w:t>
            </w:r>
            <w:r w:rsidR="00CD41E8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підсистеми 'рухомий склад'</w:t>
            </w:r>
            <w:r w:rsidR="00C5443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і оці</w:t>
            </w:r>
            <w:r w:rsidR="00C5443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</w:t>
            </w:r>
            <w:r w:rsidR="00C5443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ка відповідності (м</w:t>
            </w:r>
            <w:r w:rsidR="00C5443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C5443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дулі).</w:t>
            </w:r>
          </w:p>
        </w:tc>
        <w:tc>
          <w:tcPr>
            <w:tcW w:w="2498" w:type="dxa"/>
          </w:tcPr>
          <w:p w:rsidR="00C035A7" w:rsidRPr="00CD53F7" w:rsidRDefault="003433FE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lastRenderedPageBreak/>
              <w:t>Додаток III, 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бов’язко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</w:rPr>
              <w:t>ві в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</w:rPr>
              <w:t>и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</w:rPr>
              <w:t>моги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Загальні вим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ги</w:t>
            </w:r>
          </w:p>
          <w:p w:rsidR="00C035A7" w:rsidRPr="00CD53F7" w:rsidRDefault="00C035A7" w:rsidP="00F3040A">
            <w:pPr>
              <w:numPr>
                <w:ilvl w:val="1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Безпека</w:t>
            </w:r>
          </w:p>
          <w:p w:rsidR="00C035A7" w:rsidRPr="00CD53F7" w:rsidRDefault="00413A68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Пункт</w:t>
            </w:r>
            <w:r w:rsidR="007349C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и 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1.1.1, </w:t>
            </w:r>
            <w:r w:rsidR="007349C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1.1.2, </w:t>
            </w:r>
            <w:r w:rsidR="00C035A7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1.1.3</w:t>
            </w:r>
          </w:p>
          <w:p w:rsidR="007349CD" w:rsidRPr="00CD53F7" w:rsidRDefault="007349CD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1.4 Захист 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а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вколишнього 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редовища 1.4.4, 1.4.5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1.5 Технічна 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місність 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§1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2 </w:t>
            </w:r>
            <w:r w:rsidR="00107A0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Обов’язкові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вимоги</w:t>
            </w:r>
            <w:r w:rsidR="00C94AD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, характ</w:t>
            </w:r>
            <w:r w:rsidR="00C94AD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</w:t>
            </w:r>
            <w:r w:rsidR="00C94AD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рні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до кожної підсистеми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2.3 </w:t>
            </w:r>
            <w:r w:rsidR="00A328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Вимоги, х</w:t>
            </w:r>
            <w:r w:rsidR="00A328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а</w:t>
            </w:r>
            <w:r w:rsidR="00A328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рактерні д</w:t>
            </w:r>
            <w:r w:rsidR="00C94AD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ля</w:t>
            </w:r>
            <w:r w:rsidR="00A328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с</w:t>
            </w:r>
            <w:r w:rsidR="00A328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="00A328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стеми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управлі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lastRenderedPageBreak/>
              <w:t>ня і сигналізації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2.3.2Технічна сумісність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2.4 </w:t>
            </w:r>
            <w:r w:rsidR="00871EA1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Вимоги до підсистеми 'р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хомий склад</w:t>
            </w:r>
            <w:r w:rsidR="00871EA1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'</w:t>
            </w:r>
          </w:p>
          <w:p w:rsidR="00871EA1" w:rsidRPr="00CD53F7" w:rsidRDefault="00871EA1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2.4.2 Надійність та експлуатаці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й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на готовність.</w:t>
            </w:r>
            <w:r w:rsidRPr="00CD53F7">
              <w:rPr>
                <w:rFonts w:cs="Arial"/>
                <w:color w:val="333333"/>
                <w:szCs w:val="28"/>
              </w:rPr>
              <w:br/>
            </w:r>
            <w:r w:rsidRPr="00CD53F7">
              <w:rPr>
                <w:rFonts w:cs="Arial"/>
                <w:color w:val="333333"/>
                <w:szCs w:val="28"/>
              </w:rPr>
              <w:br/>
            </w:r>
            <w:r w:rsidR="003E44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2.4.3 Технічна сумісність </w:t>
            </w:r>
            <w:r w:rsidR="003E442D"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="003E44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3</w:t>
            </w:r>
          </w:p>
          <w:p w:rsidR="00C035A7" w:rsidRPr="00CD53F7" w:rsidRDefault="00C035A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</w:rPr>
            </w:pPr>
            <w:r w:rsidRPr="00CD53F7">
              <w:rPr>
                <w:rFonts w:cs="Arial"/>
                <w:color w:val="333333"/>
                <w:szCs w:val="28"/>
              </w:rPr>
              <w:br/>
            </w:r>
          </w:p>
        </w:tc>
        <w:tc>
          <w:tcPr>
            <w:tcW w:w="2411" w:type="dxa"/>
          </w:tcPr>
          <w:p w:rsidR="004057F3" w:rsidRPr="00CD53F7" w:rsidRDefault="003E442D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lastRenderedPageBreak/>
              <w:t>Контакт між к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о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лесами і рейк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ми</w:t>
            </w:r>
            <w:r w:rsidR="00816285" w:rsidRPr="00CD53F7">
              <w:rPr>
                <w:rFonts w:cs="Arial"/>
                <w:color w:val="333333"/>
                <w:szCs w:val="28"/>
                <w:lang w:val="uk-UA"/>
              </w:rPr>
              <w:t xml:space="preserve"> впливає на хід та стійкість</w:t>
            </w:r>
            <w:r w:rsidR="004057F3" w:rsidRPr="00CD53F7">
              <w:rPr>
                <w:rFonts w:cs="Arial"/>
                <w:color w:val="333333"/>
                <w:szCs w:val="28"/>
                <w:lang w:val="uk-UA"/>
              </w:rPr>
              <w:t xml:space="preserve"> транспортних засобів.</w:t>
            </w:r>
          </w:p>
          <w:p w:rsidR="00064B99" w:rsidRPr="00CD53F7" w:rsidRDefault="004057F3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Геометричні х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рактеристи</w:t>
            </w:r>
            <w:r w:rsidR="007E5530" w:rsidRPr="00CD53F7">
              <w:rPr>
                <w:rFonts w:cs="Arial"/>
                <w:color w:val="333333"/>
                <w:szCs w:val="28"/>
                <w:lang w:val="uk-UA"/>
              </w:rPr>
              <w:t>ки колі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с обумо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в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люють </w:t>
            </w:r>
            <w:r w:rsidR="00FC7468" w:rsidRPr="00CD53F7">
              <w:rPr>
                <w:rFonts w:cs="Arial"/>
                <w:color w:val="333333"/>
                <w:szCs w:val="28"/>
                <w:lang w:val="uk-UA"/>
              </w:rPr>
              <w:t>стійкість кочення, яку н</w:t>
            </w:r>
            <w:r w:rsidR="00FC7468" w:rsidRPr="00CD53F7">
              <w:rPr>
                <w:rFonts w:cs="Arial"/>
                <w:color w:val="333333"/>
                <w:szCs w:val="28"/>
                <w:lang w:val="uk-UA"/>
              </w:rPr>
              <w:t>е</w:t>
            </w:r>
            <w:r w:rsidR="00FC7468" w:rsidRPr="00CD53F7">
              <w:rPr>
                <w:rFonts w:cs="Arial"/>
                <w:color w:val="333333"/>
                <w:szCs w:val="28"/>
                <w:lang w:val="uk-UA"/>
              </w:rPr>
              <w:t xml:space="preserve">обхідно </w:t>
            </w:r>
            <w:r w:rsidR="007E5530" w:rsidRPr="00CD53F7">
              <w:rPr>
                <w:rFonts w:cs="Arial"/>
                <w:color w:val="333333"/>
                <w:szCs w:val="28"/>
                <w:lang w:val="uk-UA"/>
              </w:rPr>
              <w:t>гара</w:t>
            </w:r>
            <w:r w:rsidR="007E5530" w:rsidRPr="00CD53F7">
              <w:rPr>
                <w:rFonts w:cs="Arial"/>
                <w:color w:val="333333"/>
                <w:szCs w:val="28"/>
                <w:lang w:val="uk-UA"/>
              </w:rPr>
              <w:t>н</w:t>
            </w:r>
            <w:r w:rsidR="007E5530" w:rsidRPr="00CD53F7">
              <w:rPr>
                <w:rFonts w:cs="Arial"/>
                <w:color w:val="333333"/>
                <w:szCs w:val="28"/>
                <w:lang w:val="uk-UA"/>
              </w:rPr>
              <w:t>тува</w:t>
            </w:r>
            <w:r w:rsidR="00FC7468" w:rsidRPr="00CD53F7">
              <w:rPr>
                <w:rFonts w:cs="Arial"/>
                <w:color w:val="333333"/>
                <w:szCs w:val="28"/>
                <w:lang w:val="uk-UA"/>
              </w:rPr>
              <w:t xml:space="preserve">ти в новому та </w:t>
            </w:r>
            <w:r w:rsidR="00082115" w:rsidRPr="00CD53F7">
              <w:rPr>
                <w:rFonts w:cs="Arial"/>
                <w:color w:val="333333"/>
                <w:szCs w:val="28"/>
                <w:lang w:val="uk-UA"/>
              </w:rPr>
              <w:t xml:space="preserve">зношеному стані і </w:t>
            </w:r>
            <w:r w:rsidR="002531B6" w:rsidRPr="00CD53F7">
              <w:rPr>
                <w:rFonts w:cs="Arial"/>
                <w:color w:val="333333"/>
                <w:szCs w:val="28"/>
                <w:lang w:val="uk-UA"/>
              </w:rPr>
              <w:t xml:space="preserve">яка має 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знаходитися в діапазоні дозв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о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лених граничних допусків для к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о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жної з цих хар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="00064B99" w:rsidRPr="00CD53F7">
              <w:rPr>
                <w:rFonts w:cs="Arial"/>
                <w:color w:val="333333"/>
                <w:szCs w:val="28"/>
                <w:lang w:val="uk-UA"/>
              </w:rPr>
              <w:t>ктеристик.</w:t>
            </w:r>
          </w:p>
          <w:p w:rsidR="00884FA9" w:rsidRPr="00CD53F7" w:rsidRDefault="00884FA9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064B99" w:rsidRPr="00CD53F7" w:rsidRDefault="00DB2C57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З метою забе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з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печення стійко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с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lastRenderedPageBreak/>
              <w:t>ті кочення з плином часу</w:t>
            </w:r>
            <w:r w:rsidR="002531B6" w:rsidRPr="00CD53F7">
              <w:rPr>
                <w:rFonts w:cs="Arial"/>
                <w:color w:val="333333"/>
                <w:szCs w:val="28"/>
                <w:lang w:val="uk-UA"/>
              </w:rPr>
              <w:t xml:space="preserve"> м</w:t>
            </w:r>
            <w:r w:rsidR="002531B6"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="002531B6" w:rsidRPr="00CD53F7">
              <w:rPr>
                <w:rFonts w:cs="Arial"/>
                <w:color w:val="333333"/>
                <w:szCs w:val="28"/>
                <w:lang w:val="uk-UA"/>
              </w:rPr>
              <w:t>теріали для к</w:t>
            </w:r>
            <w:r w:rsidR="002531B6" w:rsidRPr="00CD53F7">
              <w:rPr>
                <w:rFonts w:cs="Arial"/>
                <w:color w:val="333333"/>
                <w:szCs w:val="28"/>
                <w:lang w:val="uk-UA"/>
              </w:rPr>
              <w:t>о</w:t>
            </w:r>
            <w:r w:rsidR="002531B6" w:rsidRPr="00CD53F7">
              <w:rPr>
                <w:rFonts w:cs="Arial"/>
                <w:color w:val="333333"/>
                <w:szCs w:val="28"/>
                <w:lang w:val="uk-UA"/>
              </w:rPr>
              <w:t>лі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>с повинні ві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>д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>повідати крит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>е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>ріям, зазнач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>е</w:t>
            </w:r>
            <w:r w:rsidR="00D73C1B" w:rsidRPr="00CD53F7">
              <w:rPr>
                <w:rFonts w:cs="Arial"/>
                <w:color w:val="333333"/>
                <w:szCs w:val="28"/>
                <w:lang w:val="uk-UA"/>
              </w:rPr>
              <w:t xml:space="preserve">ним в </w:t>
            </w:r>
            <w:r w:rsidR="00D73C1B" w:rsidRPr="00CD53F7">
              <w:rPr>
                <w:rFonts w:cs="Arial"/>
                <w:color w:val="333333"/>
                <w:szCs w:val="28"/>
                <w:lang w:val="en-US"/>
              </w:rPr>
              <w:t>EN</w:t>
            </w:r>
            <w:r w:rsidR="00D73C1B" w:rsidRPr="00CD53F7">
              <w:rPr>
                <w:rFonts w:cs="Arial"/>
                <w:color w:val="333333"/>
                <w:szCs w:val="28"/>
              </w:rPr>
              <w:t xml:space="preserve"> 13262.</w:t>
            </w:r>
          </w:p>
          <w:p w:rsidR="00C035A7" w:rsidRPr="00CD53F7" w:rsidRDefault="003E442D" w:rsidP="00F3040A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 </w:t>
            </w:r>
          </w:p>
        </w:tc>
      </w:tr>
    </w:tbl>
    <w:p w:rsidR="008A4D1D" w:rsidRPr="00CD53F7" w:rsidRDefault="008A4D1D" w:rsidP="000721A8">
      <w:pPr>
        <w:spacing w:before="0" w:beforeAutospacing="0" w:after="0" w:afterAutospacing="0"/>
        <w:ind w:firstLine="709"/>
        <w:contextualSpacing/>
        <w:rPr>
          <w:rFonts w:cs="Arial"/>
          <w:color w:val="333333"/>
          <w:szCs w:val="28"/>
          <w:shd w:val="clear" w:color="auto" w:fill="FFFFFF"/>
          <w:lang w:val="uk-UA"/>
        </w:rPr>
      </w:pPr>
    </w:p>
    <w:p w:rsidR="00B70A72" w:rsidRPr="00CD53F7" w:rsidRDefault="00B70A72" w:rsidP="000721A8">
      <w:pPr>
        <w:spacing w:before="0" w:beforeAutospacing="0" w:after="0" w:afterAutospacing="0"/>
        <w:ind w:firstLine="709"/>
        <w:contextualSpacing/>
        <w:jc w:val="center"/>
        <w:rPr>
          <w:rFonts w:cs="Arial"/>
          <w:b/>
          <w:szCs w:val="28"/>
          <w:lang w:val="uk-UA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  <w:r w:rsidRPr="00CD53F7">
        <w:rPr>
          <w:rFonts w:cs="Arial"/>
          <w:b/>
          <w:szCs w:val="28"/>
          <w:lang w:val="uk-UA"/>
        </w:rPr>
        <w:lastRenderedPageBreak/>
        <w:t>Т</w:t>
      </w:r>
      <w:r w:rsidR="00167356" w:rsidRPr="00CD53F7">
        <w:rPr>
          <w:rFonts w:cs="Arial"/>
          <w:b/>
          <w:szCs w:val="28"/>
          <w:lang w:val="uk-UA"/>
        </w:rPr>
        <w:t xml:space="preserve">аблиця ZA.2 – Відповідність </w:t>
      </w:r>
      <w:r w:rsidR="009516CD">
        <w:rPr>
          <w:rFonts w:cs="Arial"/>
          <w:b/>
          <w:szCs w:val="28"/>
          <w:lang w:val="uk-UA"/>
        </w:rPr>
        <w:t xml:space="preserve">Європейського </w:t>
      </w:r>
      <w:r w:rsidRPr="00CD53F7">
        <w:rPr>
          <w:rFonts w:cs="Arial"/>
          <w:b/>
          <w:szCs w:val="28"/>
          <w:lang w:val="uk-UA"/>
        </w:rPr>
        <w:t xml:space="preserve">Стандарту, </w:t>
      </w:r>
      <w:r w:rsidRPr="00CD53F7">
        <w:rPr>
          <w:rFonts w:cs="Arial"/>
          <w:b/>
          <w:szCs w:val="28"/>
          <w:lang w:val="en-US"/>
        </w:rPr>
        <w:t>STI</w:t>
      </w:r>
      <w:r w:rsidRPr="00CD53F7">
        <w:rPr>
          <w:rFonts w:cs="Arial"/>
          <w:b/>
          <w:szCs w:val="28"/>
          <w:lang w:val="uk-UA"/>
        </w:rPr>
        <w:t xml:space="preserve"> </w:t>
      </w:r>
      <w:r w:rsidR="00707F38" w:rsidRPr="00CD53F7">
        <w:rPr>
          <w:rFonts w:cs="Arial"/>
          <w:b/>
          <w:szCs w:val="28"/>
          <w:lang w:val="en-US"/>
        </w:rPr>
        <w:t>R</w:t>
      </w:r>
      <w:r w:rsidRPr="00CD53F7">
        <w:rPr>
          <w:rFonts w:cs="Arial"/>
          <w:b/>
          <w:szCs w:val="28"/>
          <w:lang w:val="en-US"/>
        </w:rPr>
        <w:t>C</w:t>
      </w:r>
      <w:r w:rsidR="00707F38" w:rsidRPr="00CD53F7">
        <w:rPr>
          <w:rFonts w:cs="Arial"/>
          <w:b/>
          <w:szCs w:val="28"/>
          <w:lang w:val="uk-UA"/>
        </w:rPr>
        <w:t xml:space="preserve">, Обладнання </w:t>
      </w:r>
      <w:r w:rsidRPr="00CD53F7">
        <w:rPr>
          <w:rFonts w:cs="Arial"/>
          <w:b/>
          <w:szCs w:val="28"/>
          <w:lang w:val="uk-UA"/>
        </w:rPr>
        <w:t>Вантажн</w:t>
      </w:r>
      <w:r w:rsidR="00707F38" w:rsidRPr="00CD53F7">
        <w:rPr>
          <w:rFonts w:cs="Arial"/>
          <w:b/>
          <w:szCs w:val="28"/>
          <w:lang w:val="uk-UA"/>
        </w:rPr>
        <w:t>их</w:t>
      </w:r>
      <w:r w:rsidRPr="00CD53F7">
        <w:rPr>
          <w:rFonts w:cs="Arial"/>
          <w:b/>
          <w:szCs w:val="28"/>
          <w:lang w:val="uk-UA"/>
        </w:rPr>
        <w:t xml:space="preserve"> Ваго</w:t>
      </w:r>
      <w:r w:rsidR="00707F38" w:rsidRPr="00CD53F7">
        <w:rPr>
          <w:rFonts w:cs="Arial"/>
          <w:b/>
          <w:szCs w:val="28"/>
          <w:lang w:val="uk-UA"/>
        </w:rPr>
        <w:t xml:space="preserve">нів </w:t>
      </w:r>
      <w:r w:rsidRPr="00CD53F7">
        <w:rPr>
          <w:rFonts w:cs="Arial"/>
          <w:b/>
          <w:szCs w:val="28"/>
          <w:lang w:val="uk-UA"/>
        </w:rPr>
        <w:t xml:space="preserve">від липня 2006, опублікованого в Офіційному Журналі ЄС 8 грудня 2006 та його перехідної редакції, опублікованої в Офіційному Журналі </w:t>
      </w:r>
      <w:r w:rsidR="006D5C65" w:rsidRPr="00CD53F7">
        <w:rPr>
          <w:rFonts w:cs="Arial"/>
          <w:b/>
          <w:szCs w:val="28"/>
          <w:lang w:val="uk-UA"/>
        </w:rPr>
        <w:t>(</w:t>
      </w:r>
      <w:r w:rsidR="006D5C65" w:rsidRPr="00CD53F7">
        <w:rPr>
          <w:rFonts w:cs="Arial"/>
          <w:b/>
          <w:szCs w:val="28"/>
          <w:lang w:val="en-US"/>
        </w:rPr>
        <w:t>OJEU</w:t>
      </w:r>
      <w:r w:rsidR="006D5C65" w:rsidRPr="00CD53F7">
        <w:rPr>
          <w:rFonts w:cs="Arial"/>
          <w:b/>
          <w:szCs w:val="28"/>
          <w:lang w:val="uk-UA"/>
        </w:rPr>
        <w:t xml:space="preserve">) </w:t>
      </w:r>
      <w:r w:rsidRPr="00CD53F7">
        <w:rPr>
          <w:rFonts w:cs="Arial"/>
          <w:b/>
          <w:szCs w:val="28"/>
          <w:lang w:val="uk-UA"/>
        </w:rPr>
        <w:t xml:space="preserve">14 лютого 2008 </w:t>
      </w:r>
      <w:r w:rsidR="006D5C65" w:rsidRPr="00CD53F7">
        <w:rPr>
          <w:rFonts w:cs="Arial"/>
          <w:b/>
          <w:szCs w:val="28"/>
          <w:lang w:val="uk-UA"/>
        </w:rPr>
        <w:t xml:space="preserve">і </w:t>
      </w:r>
      <w:r w:rsidRPr="00CD53F7">
        <w:rPr>
          <w:rFonts w:cs="Arial"/>
          <w:b/>
          <w:szCs w:val="28"/>
          <w:lang w:val="uk-UA"/>
        </w:rPr>
        <w:t>Дире</w:t>
      </w:r>
      <w:r w:rsidRPr="00CD53F7">
        <w:rPr>
          <w:rFonts w:cs="Arial"/>
          <w:b/>
          <w:szCs w:val="28"/>
          <w:lang w:val="uk-UA"/>
        </w:rPr>
        <w:t>к</w:t>
      </w:r>
      <w:r w:rsidRPr="00CD53F7">
        <w:rPr>
          <w:rFonts w:cs="Arial"/>
          <w:b/>
          <w:szCs w:val="28"/>
          <w:lang w:val="uk-UA"/>
        </w:rPr>
        <w:t>тив</w:t>
      </w:r>
      <w:r w:rsidR="00F9502D">
        <w:rPr>
          <w:rFonts w:cs="Arial"/>
          <w:b/>
          <w:szCs w:val="28"/>
          <w:lang w:val="uk-UA"/>
        </w:rPr>
        <w:t>і 2008/57/Є</w:t>
      </w:r>
      <w:r w:rsidRPr="00CD53F7">
        <w:rPr>
          <w:rFonts w:cs="Arial"/>
          <w:b/>
          <w:szCs w:val="28"/>
          <w:lang w:val="uk-UA"/>
        </w:rPr>
        <w:t>С</w:t>
      </w:r>
    </w:p>
    <w:p w:rsidR="00B70A72" w:rsidRPr="00CD53F7" w:rsidRDefault="00B70A72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111"/>
        <w:gridCol w:w="3402"/>
        <w:gridCol w:w="674"/>
      </w:tblGrid>
      <w:tr w:rsidR="00B70A72" w:rsidRPr="00CD53F7" w:rsidTr="006D5C65">
        <w:tc>
          <w:tcPr>
            <w:tcW w:w="1384" w:type="dxa"/>
          </w:tcPr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Пун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к</w:t>
            </w:r>
            <w:r w:rsidR="00B02087"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 xml:space="preserve">ти/підпункти 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ста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н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дарту</w:t>
            </w:r>
          </w:p>
        </w:tc>
        <w:tc>
          <w:tcPr>
            <w:tcW w:w="4111" w:type="dxa"/>
          </w:tcPr>
          <w:p w:rsidR="00B70A72" w:rsidRPr="00CD53F7" w:rsidRDefault="0073693C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Розділи</w:t>
            </w:r>
            <w:r w:rsidR="00B70A72"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/§/</w:t>
            </w:r>
            <w:r w:rsidR="00B70A72" w:rsidRPr="00CD53F7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 xml:space="preserve">додатки </w:t>
            </w:r>
            <w:r w:rsidR="004366C6" w:rsidRPr="00CD53F7">
              <w:rPr>
                <w:rFonts w:cs="Arial"/>
                <w:b/>
                <w:color w:val="333333"/>
                <w:szCs w:val="28"/>
                <w:shd w:val="clear" w:color="auto" w:fill="FFFFFF"/>
                <w:lang w:val="en-US"/>
              </w:rPr>
              <w:t>STI</w:t>
            </w:r>
          </w:p>
        </w:tc>
        <w:tc>
          <w:tcPr>
            <w:tcW w:w="3402" w:type="dxa"/>
          </w:tcPr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Відповідний текст, статті/§/додатк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 xml:space="preserve"> до Директиви 2008/57/EC</w:t>
            </w:r>
          </w:p>
        </w:tc>
        <w:tc>
          <w:tcPr>
            <w:tcW w:w="674" w:type="dxa"/>
          </w:tcPr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CD53F7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Коментарі</w:t>
            </w:r>
          </w:p>
        </w:tc>
      </w:tr>
      <w:tr w:rsidR="00B70A72" w:rsidRPr="00CD53F7" w:rsidTr="006D5C65">
        <w:tc>
          <w:tcPr>
            <w:tcW w:w="1384" w:type="dxa"/>
          </w:tcPr>
          <w:p w:rsidR="00B70A72" w:rsidRPr="00CD53F7" w:rsidRDefault="00477FCE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Заст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сов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ю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ться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усі п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ложення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ста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дарт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</w:t>
            </w:r>
          </w:p>
        </w:tc>
        <w:tc>
          <w:tcPr>
            <w:tcW w:w="4111" w:type="dxa"/>
          </w:tcPr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Характеристики підсистеми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4.2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Функціональні та т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ехнічн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 </w:t>
            </w:r>
            <w:r w:rsidR="00CB4E5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вимоги до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підсистеми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4.2.3 В</w:t>
            </w:r>
            <w:r w:rsidR="00C756C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заємодія</w:t>
            </w:r>
            <w:r w:rsidR="00182F3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і калібрува</w:t>
            </w:r>
            <w:r w:rsidR="00182F3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</w:t>
            </w:r>
            <w:r w:rsidR="00182F3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ня рейково</w:t>
            </w:r>
            <w:r w:rsidR="00CB4E5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го</w:t>
            </w:r>
            <w:r w:rsidR="00C7011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шляху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</w:t>
            </w:r>
            <w:r w:rsidR="004705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трансп</w:t>
            </w:r>
            <w:r w:rsidR="004705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4705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ртного засобу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4.2.3.4.1 Динамічні параме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ри рухомого складу. Загальні положення.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B70A72" w:rsidRPr="00CD53F7" w:rsidRDefault="008073D0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4.2.4 Гальмування</w:t>
            </w:r>
          </w:p>
          <w:p w:rsidR="008073D0" w:rsidRPr="00CD53F7" w:rsidRDefault="008073D0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</w:t>
            </w:r>
            <w:r w:rsidR="00B70A72" w:rsidRPr="00CD53F7">
              <w:rPr>
                <w:rFonts w:cs="Arial"/>
                <w:color w:val="333333"/>
                <w:szCs w:val="28"/>
                <w:lang w:val="uk-UA"/>
              </w:rPr>
              <w:t>2.4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.1.2.5</w:t>
            </w:r>
            <w:r w:rsidR="00E66948" w:rsidRPr="00CD53F7">
              <w:rPr>
                <w:rFonts w:cs="Arial"/>
                <w:color w:val="333333"/>
                <w:szCs w:val="28"/>
                <w:lang w:val="uk-UA"/>
              </w:rPr>
              <w:t xml:space="preserve"> Характеристики гальмування. Функціональні та технічні</w:t>
            </w:r>
            <w:r w:rsidR="00DF2FB7" w:rsidRPr="00CD53F7">
              <w:rPr>
                <w:rFonts w:cs="Arial"/>
                <w:color w:val="333333"/>
                <w:szCs w:val="28"/>
                <w:lang w:val="uk-UA"/>
              </w:rPr>
              <w:t xml:space="preserve"> вимоги</w:t>
            </w:r>
            <w:r w:rsidR="00E66948" w:rsidRPr="00CD53F7">
              <w:rPr>
                <w:rFonts w:cs="Arial"/>
                <w:color w:val="333333"/>
                <w:szCs w:val="28"/>
                <w:lang w:val="uk-UA"/>
              </w:rPr>
              <w:t xml:space="preserve">. Наявні </w:t>
            </w:r>
            <w:r w:rsidR="00DF027E" w:rsidRPr="00CD53F7">
              <w:rPr>
                <w:rFonts w:cs="Arial"/>
                <w:color w:val="333333"/>
                <w:szCs w:val="28"/>
                <w:lang w:val="uk-UA"/>
              </w:rPr>
              <w:t>граничні значення енергії.</w:t>
            </w:r>
          </w:p>
          <w:p w:rsidR="008073D0" w:rsidRPr="00CD53F7" w:rsidRDefault="00DF027E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§4.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3.8</w:t>
            </w:r>
          </w:p>
          <w:p w:rsidR="00DF027E" w:rsidRPr="00CD53F7" w:rsidRDefault="00DF027E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Функціональні і технічні </w:t>
            </w:r>
            <w:r w:rsidR="00CD5560" w:rsidRPr="00CD53F7">
              <w:rPr>
                <w:rFonts w:cs="Arial"/>
                <w:color w:val="333333"/>
                <w:szCs w:val="28"/>
                <w:lang w:val="uk-UA"/>
              </w:rPr>
              <w:t>сп</w:t>
            </w:r>
            <w:r w:rsidR="00CD5560" w:rsidRPr="00CD53F7">
              <w:rPr>
                <w:rFonts w:cs="Arial"/>
                <w:color w:val="333333"/>
                <w:szCs w:val="28"/>
                <w:lang w:val="uk-UA"/>
              </w:rPr>
              <w:t>е</w:t>
            </w:r>
            <w:r w:rsidR="00CD5560" w:rsidRPr="00CD53F7">
              <w:rPr>
                <w:rFonts w:cs="Arial"/>
                <w:color w:val="333333"/>
                <w:szCs w:val="28"/>
                <w:lang w:val="uk-UA"/>
              </w:rPr>
              <w:t xml:space="preserve">цифікації 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інтерфейсів. STI</w:t>
            </w:r>
            <w:r w:rsidR="00AA1092" w:rsidRPr="00CD53F7">
              <w:rPr>
                <w:rFonts w:cs="Arial"/>
                <w:color w:val="333333"/>
                <w:szCs w:val="28"/>
                <w:lang w:val="uk-UA"/>
              </w:rPr>
              <w:t xml:space="preserve"> </w:t>
            </w:r>
            <w:r w:rsidR="00AA1092" w:rsidRPr="00CD53F7">
              <w:rPr>
                <w:rFonts w:cs="Arial"/>
                <w:color w:val="333333"/>
                <w:szCs w:val="28"/>
                <w:lang w:val="uk-UA"/>
              </w:rPr>
              <w:lastRenderedPageBreak/>
              <w:t>Стандартна рейка 'Шум'</w:t>
            </w:r>
          </w:p>
          <w:p w:rsidR="008073D0" w:rsidRPr="00CD53F7" w:rsidRDefault="00071675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5 </w:t>
            </w:r>
            <w:r w:rsidR="00224190" w:rsidRPr="00CD53F7">
              <w:rPr>
                <w:rFonts w:cs="Arial"/>
                <w:color w:val="333333"/>
                <w:szCs w:val="28"/>
                <w:lang w:val="uk-UA"/>
              </w:rPr>
              <w:t>С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кладові</w:t>
            </w:r>
            <w:r w:rsidR="00A57D70" w:rsidRPr="00CD53F7">
              <w:rPr>
                <w:rFonts w:cs="Arial"/>
                <w:color w:val="333333"/>
                <w:szCs w:val="28"/>
                <w:lang w:val="uk-UA"/>
              </w:rPr>
              <w:t xml:space="preserve"> експлуатаційної сумісності</w:t>
            </w:r>
          </w:p>
          <w:p w:rsidR="00071675" w:rsidRPr="00CD53F7" w:rsidRDefault="00071675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B633FB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5.3.2.3 </w:t>
            </w:r>
            <w:r w:rsidR="004705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Контакт кол</w:t>
            </w:r>
            <w:r w:rsidR="004705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</w:t>
            </w:r>
            <w:r w:rsidR="0047052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со/рейка і колія. Колеса.</w:t>
            </w:r>
          </w:p>
          <w:p w:rsidR="0047052D" w:rsidRPr="00CD53F7" w:rsidRDefault="00C756C5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5.4.2.3 </w:t>
            </w:r>
            <w:r w:rsidR="00E0532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Взаємодія і калібр</w:t>
            </w:r>
            <w:r w:rsidR="00E0532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</w:t>
            </w:r>
            <w:r w:rsidR="00E0532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вання рейкового шляху </w:t>
            </w:r>
            <w:r w:rsidR="00C64BA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і </w:t>
            </w:r>
            <w:r w:rsidR="00E0532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тр</w:t>
            </w:r>
            <w:r w:rsidR="00E0532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а</w:t>
            </w:r>
            <w:r w:rsidR="00E0532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нспортного засобу. </w:t>
            </w:r>
            <w:r w:rsidR="00A5676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Колеса.</w:t>
            </w:r>
          </w:p>
          <w:p w:rsidR="008073D0" w:rsidRPr="00CD53F7" w:rsidRDefault="008073D0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6 Оцінка відповідності і/або придатності складових ча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тин до застосування і вер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фікація підсистеми.</w:t>
            </w:r>
            <w:r w:rsidR="00A5676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Взаєм</w:t>
            </w:r>
            <w:r w:rsidR="00A5676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A5676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дія транспортного засобу з колією та колія.</w:t>
            </w:r>
          </w:p>
          <w:p w:rsidR="00A5676B" w:rsidRPr="00CD53F7" w:rsidRDefault="00A5676B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123FC6" w:rsidRPr="00CD53F7" w:rsidRDefault="00123FC6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§ 6.1.3.2.3 Складові </w:t>
            </w:r>
            <w:r w:rsidR="0066782C" w:rsidRPr="00CD53F7">
              <w:rPr>
                <w:rFonts w:cs="Arial"/>
                <w:color w:val="333333"/>
                <w:szCs w:val="28"/>
                <w:lang w:val="uk-UA"/>
              </w:rPr>
              <w:t>експлу</w:t>
            </w:r>
            <w:r w:rsidR="0066782C"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="0066782C" w:rsidRPr="00CD53F7">
              <w:rPr>
                <w:rFonts w:cs="Arial"/>
                <w:color w:val="333333"/>
                <w:szCs w:val="28"/>
                <w:lang w:val="uk-UA"/>
              </w:rPr>
              <w:t>таційної сумісності</w:t>
            </w:r>
            <w:r w:rsidR="004D4660" w:rsidRPr="00CD53F7">
              <w:rPr>
                <w:rFonts w:cs="Arial"/>
                <w:color w:val="333333"/>
                <w:szCs w:val="28"/>
                <w:lang w:val="uk-UA"/>
              </w:rPr>
              <w:t xml:space="preserve">. Технічні вимоги до оцінки складових </w:t>
            </w:r>
            <w:r w:rsidR="007A64F0" w:rsidRPr="00CD53F7">
              <w:rPr>
                <w:rFonts w:cs="Arial"/>
                <w:color w:val="333333"/>
                <w:szCs w:val="28"/>
                <w:lang w:val="uk-UA"/>
              </w:rPr>
              <w:t xml:space="preserve">експлуатаційної сумісності. </w:t>
            </w:r>
            <w:r w:rsidR="007A64F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Взаємодія і калібрування рейково</w:t>
            </w:r>
            <w:r w:rsidR="00324ADE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ї колії та</w:t>
            </w:r>
            <w:r w:rsidR="007A64F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транспор</w:t>
            </w:r>
            <w:r w:rsidR="007A64F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</w:t>
            </w:r>
            <w:r w:rsidR="007A64F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ного засобу. Колеса.</w:t>
            </w:r>
          </w:p>
          <w:p w:rsidR="007A64F0" w:rsidRPr="00CD53F7" w:rsidRDefault="007A64F0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B70A72" w:rsidRPr="00CD53F7" w:rsidRDefault="00A5676B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Додаток Е</w:t>
            </w:r>
            <w:r w:rsidR="00B70A72" w:rsidRPr="00CD53F7">
              <w:rPr>
                <w:rFonts w:cs="Arial"/>
                <w:color w:val="333333"/>
                <w:szCs w:val="28"/>
                <w:lang w:val="uk-UA"/>
              </w:rPr>
              <w:t xml:space="preserve">: </w:t>
            </w:r>
            <w:r w:rsidR="008966F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Взаємодія і калі</w:t>
            </w:r>
            <w:r w:rsidR="008966F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б</w:t>
            </w:r>
            <w:r w:rsidR="008966F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рування рейкового шляху транспортного засобу. </w:t>
            </w:r>
            <w:r w:rsidR="00971A8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Розм</w:t>
            </w:r>
            <w:r w:rsidR="00971A8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="00971A8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ри колісних пар і допуски стандартної колії.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62575F" w:rsidRPr="00CD53F7" w:rsidRDefault="0062575F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Додаток </w:t>
            </w:r>
            <w:r w:rsidRPr="00CD53F7">
              <w:rPr>
                <w:rFonts w:cs="Arial"/>
                <w:color w:val="333333"/>
                <w:szCs w:val="28"/>
                <w:lang w:val="en-US"/>
              </w:rPr>
              <w:t>L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:</w:t>
            </w:r>
            <w:r w:rsidR="00E722B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Взаємодія і калі</w:t>
            </w:r>
            <w:r w:rsidR="00E722B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б</w:t>
            </w:r>
            <w:r w:rsidR="00E722B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рування рейкового шляху і транспортного засобу. Кол</w:t>
            </w:r>
            <w:r w:rsidR="00E722B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</w:t>
            </w:r>
            <w:r w:rsidR="00E722B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са.</w:t>
            </w:r>
          </w:p>
          <w:p w:rsidR="0062575F" w:rsidRPr="00CD53F7" w:rsidRDefault="0062575F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B70A72" w:rsidRPr="00CD53F7" w:rsidRDefault="00E722B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Додаток Q: Метод</w:t>
            </w:r>
            <w:r w:rsidR="00DE0E03" w:rsidRPr="00CD53F7">
              <w:rPr>
                <w:rFonts w:cs="Arial"/>
                <w:color w:val="333333"/>
                <w:szCs w:val="28"/>
                <w:lang w:val="uk-UA"/>
              </w:rPr>
              <w:t>и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ки</w:t>
            </w:r>
            <w:r w:rsidR="00971A89" w:rsidRPr="00CD53F7">
              <w:rPr>
                <w:rFonts w:cs="Arial"/>
                <w:color w:val="333333"/>
                <w:szCs w:val="28"/>
                <w:lang w:val="uk-UA"/>
              </w:rPr>
              <w:t xml:space="preserve"> оцінки </w:t>
            </w:r>
            <w:r w:rsidR="00476AFC" w:rsidRPr="00CD53F7">
              <w:rPr>
                <w:rFonts w:cs="Arial"/>
                <w:color w:val="333333"/>
                <w:szCs w:val="28"/>
                <w:lang w:val="uk-UA"/>
              </w:rPr>
              <w:t xml:space="preserve">складових 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експлуатацій</w:t>
            </w:r>
            <w:r w:rsidR="00476AFC" w:rsidRPr="00CD53F7">
              <w:rPr>
                <w:rFonts w:cs="Arial"/>
                <w:color w:val="333333"/>
                <w:szCs w:val="28"/>
                <w:lang w:val="uk-UA"/>
              </w:rPr>
              <w:t>ної сумісності</w:t>
            </w:r>
            <w:r w:rsidR="00B70A72" w:rsidRPr="00CD53F7">
              <w:rPr>
                <w:rFonts w:cs="Arial"/>
                <w:color w:val="333333"/>
                <w:szCs w:val="28"/>
                <w:lang w:val="uk-UA"/>
              </w:rPr>
              <w:t>.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t>Додаток Y: Складові частини</w:t>
            </w:r>
            <w:r w:rsidR="00AD2FAC" w:rsidRPr="00CD53F7">
              <w:rPr>
                <w:rFonts w:cs="Arial"/>
                <w:color w:val="333333"/>
                <w:szCs w:val="28"/>
                <w:lang w:val="uk-UA"/>
              </w:rPr>
              <w:t xml:space="preserve"> в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ізк</w:t>
            </w:r>
            <w:r w:rsidR="00AD2FAC" w:rsidRPr="00CD53F7">
              <w:rPr>
                <w:rFonts w:cs="Arial"/>
                <w:color w:val="333333"/>
                <w:szCs w:val="28"/>
                <w:lang w:val="uk-UA"/>
              </w:rPr>
              <w:t>ів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 та ходов</w:t>
            </w:r>
            <w:r w:rsidR="00AD2FAC" w:rsidRPr="00CD53F7">
              <w:rPr>
                <w:rFonts w:cs="Arial"/>
                <w:color w:val="333333"/>
                <w:szCs w:val="28"/>
                <w:lang w:val="uk-UA"/>
              </w:rPr>
              <w:t>их частин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.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lastRenderedPageBreak/>
              <w:t>Додат</w:t>
            </w:r>
            <w:r w:rsidR="00CD5560"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ок III, </w:t>
            </w:r>
            <w:r w:rsidR="00CD5560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Обов’язко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ві вимоги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B70A72" w:rsidRPr="00CD53F7" w:rsidRDefault="00AD2FAC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 </w:t>
            </w:r>
            <w:r w:rsidR="00B70A72" w:rsidRPr="00CD53F7">
              <w:rPr>
                <w:rFonts w:cs="Arial"/>
                <w:color w:val="333333"/>
                <w:szCs w:val="28"/>
                <w:shd w:val="clear" w:color="auto" w:fill="FFFFFF"/>
              </w:rPr>
              <w:t>Загальні вимоги</w:t>
            </w:r>
          </w:p>
          <w:p w:rsidR="00B70A72" w:rsidRPr="00CD53F7" w:rsidRDefault="00AD2FAC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1.1</w:t>
            </w:r>
            <w:r w:rsidR="00B70A7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Безпека</w:t>
            </w:r>
          </w:p>
          <w:p w:rsidR="00B70A72" w:rsidRPr="00CD53F7" w:rsidRDefault="006554B8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Пункт</w:t>
            </w:r>
            <w:r w:rsidR="00AD2FA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и </w:t>
            </w:r>
            <w:r w:rsidR="00B70A7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1.1.1, </w:t>
            </w:r>
            <w:r w:rsidR="00AD2FA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1.1.2, </w:t>
            </w:r>
            <w:r w:rsidR="00B70A7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1.1.3</w:t>
            </w:r>
          </w:p>
          <w:p w:rsidR="00C479A3" w:rsidRPr="00CD53F7" w:rsidRDefault="00E82303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1.4 Захист навколи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ш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нього середовища </w:t>
            </w:r>
          </w:p>
          <w:p w:rsidR="00E82303" w:rsidRPr="00CD53F7" w:rsidRDefault="00C479A3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Пункти </w:t>
            </w:r>
            <w:r w:rsidR="00E8230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1.4.4, 1.4.5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1.5 Технічна сумісність 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§1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B70A72" w:rsidRPr="00CD53F7" w:rsidRDefault="00E82303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 Обов’язкові </w:t>
            </w:r>
            <w:r w:rsidR="00B70A72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вимоги </w:t>
            </w:r>
            <w:r w:rsidR="00B70A72" w:rsidRPr="00CD53F7">
              <w:rPr>
                <w:rFonts w:cs="Arial"/>
                <w:color w:val="333333"/>
                <w:szCs w:val="28"/>
                <w:shd w:val="clear" w:color="auto" w:fill="FFFFFF"/>
              </w:rPr>
              <w:t>до кожної підсистеми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2.3 Система управління і контролю, сигналізації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2.3.2Технічна сумісність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lastRenderedPageBreak/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</w:t>
            </w: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2.4 Рухомий склад</w:t>
            </w:r>
          </w:p>
          <w:p w:rsidR="00B70A72" w:rsidRPr="005E431E" w:rsidRDefault="00B70A72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2.4.2 Надійність </w:t>
            </w:r>
            <w:r w:rsidR="00C65BF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 ек</w:t>
            </w:r>
            <w:r w:rsidR="00C65BF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="00C65BF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плуатаційна </w:t>
            </w:r>
            <w:r w:rsidR="00DD571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прида</w:t>
            </w:r>
            <w:r w:rsidR="00DD571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</w:t>
            </w:r>
            <w:r w:rsidR="00DD571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ність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br/>
            </w:r>
            <w:r w:rsidR="00E82303" w:rsidRPr="00CD53F7">
              <w:rPr>
                <w:rFonts w:cs="Arial"/>
                <w:color w:val="333333"/>
                <w:szCs w:val="28"/>
                <w:lang w:val="uk-UA"/>
              </w:rPr>
              <w:t>2.4.3</w:t>
            </w:r>
            <w:r w:rsidR="00E43C8B" w:rsidRPr="00CD53F7">
              <w:rPr>
                <w:rFonts w:cs="Arial"/>
                <w:color w:val="333333"/>
                <w:szCs w:val="28"/>
                <w:lang w:val="uk-UA"/>
              </w:rPr>
              <w:t xml:space="preserve"> </w:t>
            </w:r>
            <w:r w:rsidR="00E43C8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Технічна сумі</w:t>
            </w:r>
            <w:r w:rsidR="00E43C8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="00E43C8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ність </w:t>
            </w:r>
            <w:r w:rsidR="00E43C8B" w:rsidRPr="00CD53F7">
              <w:rPr>
                <w:rFonts w:cs="Arial"/>
                <w:color w:val="333333"/>
                <w:szCs w:val="28"/>
                <w:lang w:val="uk-UA"/>
              </w:rPr>
              <w:t>§3</w:t>
            </w:r>
          </w:p>
        </w:tc>
        <w:tc>
          <w:tcPr>
            <w:tcW w:w="674" w:type="dxa"/>
          </w:tcPr>
          <w:p w:rsidR="00B70A72" w:rsidRPr="00CD53F7" w:rsidRDefault="00B70A72" w:rsidP="007E632D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</w:tc>
      </w:tr>
    </w:tbl>
    <w:p w:rsidR="0096113B" w:rsidRPr="00CD53F7" w:rsidRDefault="0096113B" w:rsidP="000721A8">
      <w:pPr>
        <w:spacing w:before="0" w:beforeAutospacing="0" w:after="0" w:afterAutospacing="0"/>
        <w:ind w:left="720" w:firstLine="709"/>
        <w:outlineLvl w:val="1"/>
        <w:rPr>
          <w:rFonts w:eastAsia="Times New Roman" w:cs="Arial"/>
          <w:iCs/>
          <w:color w:val="000000"/>
          <w:szCs w:val="28"/>
          <w:lang w:val="uk-UA" w:eastAsia="ru-RU"/>
        </w:rPr>
      </w:pPr>
    </w:p>
    <w:p w:rsidR="008465F3" w:rsidRPr="00CD53F7" w:rsidRDefault="0096113B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/>
        </w:rPr>
      </w:pPr>
      <w:r w:rsidRPr="00CD53F7">
        <w:rPr>
          <w:rFonts w:eastAsia="Times New Roman" w:cs="Arial"/>
          <w:iCs/>
          <w:color w:val="000000"/>
          <w:szCs w:val="28"/>
          <w:lang w:val="uk-UA" w:eastAsia="ru-RU"/>
        </w:rPr>
        <w:br w:type="page"/>
      </w:r>
      <w:r w:rsidR="00B02087" w:rsidRPr="00CD53F7">
        <w:rPr>
          <w:rFonts w:cs="Arial"/>
          <w:b/>
          <w:szCs w:val="28"/>
          <w:lang w:val="uk-UA"/>
        </w:rPr>
        <w:lastRenderedPageBreak/>
        <w:t xml:space="preserve">Таблиця ZA.3 – Відповідність </w:t>
      </w:r>
      <w:r w:rsidR="009516CD">
        <w:rPr>
          <w:rFonts w:cs="Arial"/>
          <w:b/>
          <w:szCs w:val="28"/>
          <w:lang w:val="uk-UA"/>
        </w:rPr>
        <w:t xml:space="preserve">Європейського </w:t>
      </w:r>
      <w:r w:rsidR="008465F3" w:rsidRPr="00CD53F7">
        <w:rPr>
          <w:rFonts w:cs="Arial"/>
          <w:b/>
          <w:szCs w:val="28"/>
          <w:lang w:val="uk-UA"/>
        </w:rPr>
        <w:t xml:space="preserve">Стандарту, </w:t>
      </w:r>
      <w:r w:rsidR="008465F3" w:rsidRPr="00CD53F7">
        <w:rPr>
          <w:rFonts w:cs="Arial"/>
          <w:b/>
          <w:szCs w:val="28"/>
          <w:lang w:val="en-US"/>
        </w:rPr>
        <w:t>STI</w:t>
      </w:r>
      <w:r w:rsidR="008465F3" w:rsidRPr="00CD53F7">
        <w:rPr>
          <w:rFonts w:cs="Arial"/>
          <w:b/>
          <w:szCs w:val="28"/>
          <w:lang w:val="uk-UA"/>
        </w:rPr>
        <w:t xml:space="preserve"> </w:t>
      </w:r>
      <w:r w:rsidR="008465F3" w:rsidRPr="00CD53F7">
        <w:rPr>
          <w:rFonts w:cs="Arial"/>
          <w:b/>
          <w:szCs w:val="28"/>
          <w:lang w:val="en-US"/>
        </w:rPr>
        <w:t>RC</w:t>
      </w:r>
      <w:r w:rsidR="008465F3" w:rsidRPr="00CD53F7">
        <w:rPr>
          <w:rFonts w:cs="Arial"/>
          <w:b/>
          <w:szCs w:val="28"/>
          <w:lang w:val="uk-UA"/>
        </w:rPr>
        <w:t xml:space="preserve"> </w:t>
      </w:r>
      <w:r w:rsidR="00FE3C32" w:rsidRPr="00CD53F7">
        <w:rPr>
          <w:rFonts w:cs="Arial"/>
          <w:b/>
          <w:szCs w:val="28"/>
          <w:lang w:val="uk-UA"/>
        </w:rPr>
        <w:t>Обладнання Л</w:t>
      </w:r>
      <w:r w:rsidR="008465F3" w:rsidRPr="00CD53F7">
        <w:rPr>
          <w:rFonts w:cs="Arial"/>
          <w:b/>
          <w:szCs w:val="28"/>
          <w:lang w:val="uk-UA"/>
        </w:rPr>
        <w:t>окомотив</w:t>
      </w:r>
      <w:r w:rsidR="00FE3C32" w:rsidRPr="00CD53F7">
        <w:rPr>
          <w:rFonts w:cs="Arial"/>
          <w:b/>
          <w:szCs w:val="28"/>
          <w:lang w:val="uk-UA"/>
        </w:rPr>
        <w:t>ів</w:t>
      </w:r>
      <w:r w:rsidR="008465F3" w:rsidRPr="00CD53F7">
        <w:rPr>
          <w:rFonts w:cs="Arial"/>
          <w:b/>
          <w:szCs w:val="28"/>
          <w:lang w:val="uk-UA"/>
        </w:rPr>
        <w:t xml:space="preserve"> і Пасажирсь</w:t>
      </w:r>
      <w:r w:rsidR="008221B6" w:rsidRPr="00CD53F7">
        <w:rPr>
          <w:rFonts w:cs="Arial"/>
          <w:b/>
          <w:szCs w:val="28"/>
          <w:lang w:val="uk-UA"/>
        </w:rPr>
        <w:t>кого</w:t>
      </w:r>
      <w:r w:rsidR="008465F3" w:rsidRPr="00CD53F7">
        <w:rPr>
          <w:rFonts w:cs="Arial"/>
          <w:b/>
          <w:szCs w:val="28"/>
          <w:lang w:val="uk-UA"/>
        </w:rPr>
        <w:t xml:space="preserve"> Рухо</w:t>
      </w:r>
      <w:r w:rsidR="008221B6" w:rsidRPr="00CD53F7">
        <w:rPr>
          <w:rFonts w:cs="Arial"/>
          <w:b/>
          <w:szCs w:val="28"/>
          <w:lang w:val="uk-UA"/>
        </w:rPr>
        <w:t>мого</w:t>
      </w:r>
      <w:r w:rsidR="008465F3" w:rsidRPr="00CD53F7">
        <w:rPr>
          <w:rFonts w:cs="Arial"/>
          <w:b/>
          <w:szCs w:val="28"/>
          <w:lang w:val="uk-UA"/>
        </w:rPr>
        <w:t xml:space="preserve"> Склад</w:t>
      </w:r>
      <w:r w:rsidR="008221B6" w:rsidRPr="00CD53F7">
        <w:rPr>
          <w:rFonts w:cs="Arial"/>
          <w:b/>
          <w:szCs w:val="28"/>
          <w:lang w:val="uk-UA"/>
        </w:rPr>
        <w:t>у</w:t>
      </w:r>
      <w:r w:rsidR="008465F3" w:rsidRPr="00CD53F7">
        <w:rPr>
          <w:rFonts w:cs="Arial"/>
          <w:b/>
          <w:szCs w:val="28"/>
          <w:lang w:val="uk-UA"/>
        </w:rPr>
        <w:t xml:space="preserve"> </w:t>
      </w:r>
      <w:r w:rsidR="008221B6" w:rsidRPr="00CD53F7">
        <w:rPr>
          <w:rFonts w:cs="Arial"/>
          <w:b/>
          <w:szCs w:val="28"/>
          <w:lang w:val="uk-UA"/>
        </w:rPr>
        <w:t>(</w:t>
      </w:r>
      <w:r w:rsidR="008221B6" w:rsidRPr="00CD53F7">
        <w:rPr>
          <w:rFonts w:cs="Arial"/>
          <w:b/>
          <w:szCs w:val="28"/>
          <w:lang w:val="en-US"/>
        </w:rPr>
        <w:t>ST</w:t>
      </w:r>
      <w:r w:rsidR="008221B6" w:rsidRPr="00CD53F7">
        <w:rPr>
          <w:rFonts w:cs="Arial"/>
          <w:b/>
          <w:szCs w:val="28"/>
          <w:lang w:val="uk-UA"/>
        </w:rPr>
        <w:t>05</w:t>
      </w:r>
      <w:r w:rsidR="008221B6" w:rsidRPr="00CD53F7">
        <w:rPr>
          <w:rFonts w:cs="Arial"/>
          <w:b/>
          <w:szCs w:val="28"/>
          <w:lang w:val="en-US"/>
        </w:rPr>
        <w:t>EN</w:t>
      </w:r>
      <w:r w:rsidR="008221B6" w:rsidRPr="00CD53F7">
        <w:rPr>
          <w:rFonts w:cs="Arial"/>
          <w:b/>
          <w:szCs w:val="28"/>
          <w:lang w:val="uk-UA"/>
        </w:rPr>
        <w:t>05</w:t>
      </w:r>
      <w:r w:rsidR="008465F3" w:rsidRPr="00CD53F7">
        <w:rPr>
          <w:rFonts w:cs="Arial"/>
          <w:b/>
          <w:szCs w:val="28"/>
          <w:lang w:val="uk-UA"/>
        </w:rPr>
        <w:t xml:space="preserve"> від </w:t>
      </w:r>
      <w:r w:rsidR="008221B6" w:rsidRPr="00CD53F7">
        <w:rPr>
          <w:rFonts w:cs="Arial"/>
          <w:b/>
          <w:szCs w:val="28"/>
          <w:lang w:val="uk-UA"/>
        </w:rPr>
        <w:t>10.06</w:t>
      </w:r>
      <w:r w:rsidR="008465F3" w:rsidRPr="00CD53F7">
        <w:rPr>
          <w:rFonts w:cs="Arial"/>
          <w:b/>
          <w:szCs w:val="28"/>
          <w:lang w:val="uk-UA"/>
        </w:rPr>
        <w:t xml:space="preserve"> </w:t>
      </w:r>
      <w:r w:rsidR="008221B6" w:rsidRPr="00CD53F7">
        <w:rPr>
          <w:rFonts w:cs="Arial"/>
          <w:b/>
          <w:szCs w:val="28"/>
          <w:lang w:val="uk-UA"/>
        </w:rPr>
        <w:t>2010</w:t>
      </w:r>
      <w:r w:rsidR="00715C46" w:rsidRPr="00CD53F7">
        <w:rPr>
          <w:rFonts w:cs="Arial"/>
          <w:b/>
          <w:szCs w:val="28"/>
          <w:lang w:val="uk-UA"/>
        </w:rPr>
        <w:t xml:space="preserve">, прийнятого </w:t>
      </w:r>
      <w:r w:rsidR="00715C46" w:rsidRPr="00CD53F7">
        <w:rPr>
          <w:rFonts w:cs="Arial"/>
          <w:b/>
          <w:szCs w:val="28"/>
          <w:lang w:val="en-US"/>
        </w:rPr>
        <w:t>RISC</w:t>
      </w:r>
      <w:r w:rsidR="00570C0C" w:rsidRPr="00CD53F7">
        <w:rPr>
          <w:rFonts w:cs="Arial"/>
          <w:b/>
          <w:szCs w:val="28"/>
          <w:lang w:val="uk-UA"/>
        </w:rPr>
        <w:t>) Директив</w:t>
      </w:r>
      <w:r w:rsidR="006C15A8" w:rsidRPr="00CD53F7">
        <w:rPr>
          <w:rFonts w:cs="Arial"/>
          <w:b/>
          <w:szCs w:val="28"/>
          <w:lang w:val="uk-UA"/>
        </w:rPr>
        <w:t>і</w:t>
      </w:r>
      <w:r w:rsidR="00F9502D">
        <w:rPr>
          <w:rFonts w:cs="Arial"/>
          <w:b/>
          <w:szCs w:val="28"/>
          <w:lang w:val="uk-UA"/>
        </w:rPr>
        <w:t xml:space="preserve"> 2008/57/Є</w:t>
      </w:r>
      <w:r w:rsidR="008465F3" w:rsidRPr="00CD53F7">
        <w:rPr>
          <w:rFonts w:cs="Arial"/>
          <w:b/>
          <w:szCs w:val="28"/>
          <w:lang w:val="uk-UA"/>
        </w:rPr>
        <w:t>С</w:t>
      </w:r>
    </w:p>
    <w:p w:rsidR="008465F3" w:rsidRPr="00CD53F7" w:rsidRDefault="008465F3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3499"/>
        <w:gridCol w:w="2426"/>
        <w:gridCol w:w="1610"/>
      </w:tblGrid>
      <w:tr w:rsidR="008465F3" w:rsidRPr="00CD53F7" w:rsidTr="00B02087">
        <w:tc>
          <w:tcPr>
            <w:tcW w:w="1246" w:type="pct"/>
          </w:tcPr>
          <w:p w:rsidR="008465F3" w:rsidRPr="0073693C" w:rsidRDefault="008465F3" w:rsidP="006562B3">
            <w:pPr>
              <w:spacing w:before="0" w:beforeAutospacing="0" w:after="0" w:afterAutospacing="0"/>
              <w:ind w:firstLine="709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Пун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к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 xml:space="preserve">ти/підпункти </w:t>
            </w:r>
            <w:r w:rsidR="003E729E"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 xml:space="preserve">цього 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стандарту</w:t>
            </w:r>
          </w:p>
        </w:tc>
        <w:tc>
          <w:tcPr>
            <w:tcW w:w="1534" w:type="pct"/>
          </w:tcPr>
          <w:p w:rsidR="008465F3" w:rsidRPr="0073693C" w:rsidRDefault="006562B3" w:rsidP="00F81496">
            <w:pPr>
              <w:spacing w:before="0" w:beforeAutospacing="0" w:after="0" w:afterAutospacing="0"/>
              <w:ind w:firstLine="709"/>
              <w:contextualSpacing/>
              <w:rPr>
                <w:rFonts w:cs="Arial"/>
                <w:b/>
                <w:color w:val="333333"/>
                <w:szCs w:val="28"/>
                <w:lang w:val="en-US"/>
              </w:rPr>
            </w:pP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Розд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ли/пункти/</w:t>
            </w:r>
            <w:r w:rsidR="008465F3"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 xml:space="preserve">додатки 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en-US"/>
              </w:rPr>
              <w:t>STI</w:t>
            </w:r>
          </w:p>
        </w:tc>
        <w:tc>
          <w:tcPr>
            <w:tcW w:w="1460" w:type="pct"/>
          </w:tcPr>
          <w:p w:rsidR="008465F3" w:rsidRPr="0073693C" w:rsidRDefault="008465F3" w:rsidP="000721A8">
            <w:pPr>
              <w:spacing w:before="0" w:beforeAutospacing="0" w:after="0" w:afterAutospacing="0"/>
              <w:ind w:firstLine="709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Відповідний текст, ста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т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ті/§/додатк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 xml:space="preserve"> до Директиви 2008/57/EC</w:t>
            </w:r>
          </w:p>
        </w:tc>
        <w:tc>
          <w:tcPr>
            <w:tcW w:w="760" w:type="pct"/>
          </w:tcPr>
          <w:p w:rsidR="008465F3" w:rsidRPr="0073693C" w:rsidRDefault="008465F3" w:rsidP="000721A8">
            <w:pPr>
              <w:spacing w:before="0" w:beforeAutospacing="0" w:after="0" w:afterAutospacing="0"/>
              <w:ind w:firstLine="709"/>
              <w:contextualSpacing/>
              <w:rPr>
                <w:rFonts w:cs="Arial"/>
                <w:b/>
                <w:color w:val="333333"/>
                <w:szCs w:val="28"/>
              </w:rPr>
            </w:pPr>
            <w:r w:rsidRPr="0073693C">
              <w:rPr>
                <w:rFonts w:cs="Arial"/>
                <w:b/>
                <w:color w:val="333333"/>
                <w:szCs w:val="28"/>
                <w:shd w:val="clear" w:color="auto" w:fill="FFFFFF"/>
              </w:rPr>
              <w:t>Коментарі</w:t>
            </w:r>
          </w:p>
        </w:tc>
      </w:tr>
      <w:tr w:rsidR="008465F3" w:rsidRPr="005D5C71" w:rsidTr="00B02087">
        <w:tc>
          <w:tcPr>
            <w:tcW w:w="1246" w:type="pct"/>
          </w:tcPr>
          <w:p w:rsidR="008465F3" w:rsidRPr="00CD53F7" w:rsidRDefault="003E729E" w:rsidP="000721A8">
            <w:pPr>
              <w:spacing w:before="0" w:beforeAutospacing="0" w:after="0" w:afterAutospacing="0"/>
              <w:ind w:firstLine="709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Застосов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ю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ться </w:t>
            </w:r>
            <w:r w:rsidR="00477FCE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усі пол</w:t>
            </w:r>
            <w:r w:rsidR="00477FCE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477FCE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ження 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</w:rPr>
              <w:t>стандарт</w:t>
            </w:r>
            <w:r w:rsidR="00477FCE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</w:t>
            </w:r>
          </w:p>
        </w:tc>
        <w:tc>
          <w:tcPr>
            <w:tcW w:w="1534" w:type="pct"/>
          </w:tcPr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4.</w:t>
            </w:r>
            <w:r w:rsidR="00570C0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Х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арактеристик</w:t>
            </w:r>
            <w:r w:rsidR="00570C0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 підсистеми</w:t>
            </w:r>
            <w:r w:rsidR="00570C0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рухомого складу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4.2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Функціональні та т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ехнічн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 xml:space="preserve"> </w:t>
            </w:r>
            <w:r w:rsidR="00182F39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вимоги до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підс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стеми</w:t>
            </w:r>
          </w:p>
          <w:p w:rsidR="0000101C" w:rsidRPr="00CD53F7" w:rsidRDefault="0000101C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4.2.3</w:t>
            </w:r>
            <w:r w:rsidR="0000101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Взаємодія і калі</w:t>
            </w:r>
            <w:r w:rsidR="0000101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б</w:t>
            </w:r>
            <w:r w:rsidR="0000101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рування рейково</w:t>
            </w:r>
            <w:r w:rsidR="00324ADE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ї колії</w:t>
            </w:r>
            <w:r w:rsidR="0000101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транспортного засобу.</w:t>
            </w:r>
          </w:p>
          <w:p w:rsidR="0000101C" w:rsidRPr="00CD53F7" w:rsidRDefault="0000101C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00101C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4.2.3.5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 </w:t>
            </w:r>
            <w:r w:rsidR="002E057C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Рухомі частини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 Колісні пари</w:t>
            </w:r>
          </w:p>
          <w:p w:rsidR="002E057C" w:rsidRPr="00CD53F7" w:rsidRDefault="002E057C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45638F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4.2.3.5.2.2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Механічні та геометричні характери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тики кол</w:t>
            </w:r>
            <w:r w:rsidR="00164054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</w:t>
            </w:r>
          </w:p>
          <w:p w:rsidR="003F4002" w:rsidRPr="00CD53F7" w:rsidRDefault="003F4002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3F4002" w:rsidRPr="00CD53F7" w:rsidRDefault="003F4002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lastRenderedPageBreak/>
              <w:t>4.2.4 Гальмування</w:t>
            </w:r>
          </w:p>
          <w:p w:rsidR="003F4002" w:rsidRPr="00CD53F7" w:rsidRDefault="003F4002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3F4002" w:rsidRPr="00CD53F7" w:rsidRDefault="003F4002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4.2.4.5.4 Характери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тики гальмування </w:t>
            </w:r>
            <w:r w:rsidR="00AF091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Ро</w:t>
            </w:r>
            <w:r w:rsidR="00AF091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з</w:t>
            </w:r>
            <w:r w:rsidR="00AF0916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рахунки теплоємності</w:t>
            </w:r>
          </w:p>
          <w:p w:rsidR="00973EBF" w:rsidRPr="00CD53F7" w:rsidRDefault="00973EBF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973EBF" w:rsidRPr="00CD53F7" w:rsidRDefault="00973EBF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5 Складові функціон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а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льної сумісності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  <w:p w:rsidR="00823BF5" w:rsidRPr="00CD53F7" w:rsidRDefault="00823BF5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5.3.2 Технічні вимоги до </w:t>
            </w:r>
            <w:r w:rsidR="00A6242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складових функці</w:t>
            </w:r>
            <w:r w:rsidR="00A6242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="00A6242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нальної сумісності</w:t>
            </w:r>
          </w:p>
          <w:p w:rsidR="00E20A35" w:rsidRPr="00CD53F7" w:rsidRDefault="00E20A35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E20A35" w:rsidRPr="00CD53F7" w:rsidRDefault="00E20A35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6 Оцінка відповідності та/або при</w:t>
            </w:r>
            <w:r w:rsidR="0088233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датності до застосування</w:t>
            </w:r>
          </w:p>
          <w:p w:rsidR="0088233B" w:rsidRPr="00CD53F7" w:rsidRDefault="0088233B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8233B" w:rsidRPr="00CD53F7" w:rsidRDefault="0088233B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§ 6.1.2 Складові функц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ональної сумісності</w:t>
            </w:r>
            <w:r w:rsidR="00DE0E0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 Процедури оцінки на в</w:t>
            </w:r>
            <w:r w:rsidR="00DE0E0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і</w:t>
            </w:r>
            <w:r w:rsidR="00DE0E0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дповідність.</w:t>
            </w:r>
          </w:p>
        </w:tc>
        <w:tc>
          <w:tcPr>
            <w:tcW w:w="1460" w:type="pct"/>
          </w:tcPr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lastRenderedPageBreak/>
              <w:t>Додаток III, Основні вимоги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1Загальні вим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ги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1.1Пункти, п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в'язані з безп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е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кою 1.1.1, 1.1.3, 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1.5 Технічна 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місність §1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6554B8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2 Обов’зкові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в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моги </w:t>
            </w:r>
            <w:r w:rsidR="008465F3" w:rsidRPr="00CD53F7">
              <w:rPr>
                <w:rFonts w:cs="Arial"/>
                <w:color w:val="333333"/>
                <w:szCs w:val="28"/>
                <w:shd w:val="clear" w:color="auto" w:fill="FFFFFF"/>
              </w:rPr>
              <w:t>до кожної підсистеми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2.3 </w:t>
            </w:r>
            <w:r w:rsidR="007B0E6A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Специфічні вимоги до</w:t>
            </w:r>
            <w:r w:rsidR="006C5A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те</w:t>
            </w:r>
            <w:r w:rsidR="006C5A6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ми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</w:t>
            </w:r>
            <w:r w:rsidR="009578D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'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управління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lastRenderedPageBreak/>
              <w:t>і сигналізації</w:t>
            </w:r>
            <w:r w:rsidR="009578D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'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2.3.2Технічна сумісність 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</w:rPr>
              <w:t>§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1</w:t>
            </w: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2.4 </w:t>
            </w:r>
            <w:r w:rsidR="009578D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Специфічні вимоги до підс</w:t>
            </w:r>
            <w:r w:rsidR="009578D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и</w:t>
            </w:r>
            <w:r w:rsidR="005E431E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стем "</w:t>
            </w:r>
            <w:r w:rsidR="009578D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р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ухо</w:t>
            </w:r>
            <w:r w:rsidR="009578D5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мого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 склад</w:t>
            </w:r>
            <w:r w:rsidR="005E431E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у"</w:t>
            </w:r>
          </w:p>
          <w:p w:rsidR="0094620B" w:rsidRPr="00CD53F7" w:rsidRDefault="0094620B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94620B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2.4.2 Надійність </w:t>
            </w:r>
            <w:r w:rsidR="0094620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і </w:t>
            </w:r>
            <w:r w:rsidR="0000201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 xml:space="preserve">експлуатаційна </w:t>
            </w:r>
            <w:r w:rsidR="00DD571D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придатність</w:t>
            </w:r>
            <w:r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.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br/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br/>
            </w:r>
            <w:r w:rsidR="0094620B" w:rsidRPr="00CD53F7">
              <w:rPr>
                <w:rFonts w:cs="Arial"/>
                <w:color w:val="333333"/>
                <w:szCs w:val="28"/>
                <w:lang w:val="uk-UA"/>
              </w:rPr>
              <w:t xml:space="preserve">2.4.3 </w:t>
            </w:r>
            <w:r w:rsidR="0094620B" w:rsidRPr="00CD53F7"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  <w:t>Технічна сумісність §3</w:t>
            </w:r>
          </w:p>
          <w:p w:rsidR="0094620B" w:rsidRPr="00CD53F7" w:rsidRDefault="0094620B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shd w:val="clear" w:color="auto" w:fill="FFFFFF"/>
                <w:lang w:val="uk-UA"/>
              </w:rPr>
            </w:pPr>
          </w:p>
          <w:p w:rsidR="008465F3" w:rsidRPr="00CD53F7" w:rsidRDefault="008465F3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</w:p>
        </w:tc>
        <w:tc>
          <w:tcPr>
            <w:tcW w:w="760" w:type="pct"/>
          </w:tcPr>
          <w:p w:rsidR="008465F3" w:rsidRPr="00CD53F7" w:rsidRDefault="007715AF" w:rsidP="005E431E">
            <w:pPr>
              <w:spacing w:before="0" w:beforeAutospacing="0" w:after="0" w:afterAutospacing="0"/>
              <w:contextualSpacing/>
              <w:rPr>
                <w:rFonts w:cs="Arial"/>
                <w:color w:val="333333"/>
                <w:szCs w:val="28"/>
                <w:lang w:val="uk-UA"/>
              </w:rPr>
            </w:pPr>
            <w:r w:rsidRPr="00CD53F7">
              <w:rPr>
                <w:rFonts w:cs="Arial"/>
                <w:color w:val="333333"/>
                <w:szCs w:val="28"/>
                <w:lang w:val="uk-UA"/>
              </w:rPr>
              <w:lastRenderedPageBreak/>
              <w:t>Марки сталі ER6, ER7, ER8 і ER9, з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>а</w:t>
            </w:r>
            <w:r w:rsidRPr="00CD53F7">
              <w:rPr>
                <w:rFonts w:cs="Arial"/>
                <w:color w:val="333333"/>
                <w:szCs w:val="28"/>
                <w:lang w:val="uk-UA"/>
              </w:rPr>
              <w:t xml:space="preserve">значені </w:t>
            </w:r>
            <w:r w:rsidR="00CE2B1F" w:rsidRPr="00CD53F7">
              <w:rPr>
                <w:rFonts w:cs="Arial"/>
                <w:color w:val="333333"/>
                <w:szCs w:val="28"/>
                <w:lang w:val="uk-UA"/>
              </w:rPr>
              <w:t xml:space="preserve">в пункті 4.2.3.5.2.2 </w:t>
            </w:r>
            <w:r w:rsidR="003801BA" w:rsidRPr="00CD53F7">
              <w:rPr>
                <w:rFonts w:cs="Arial"/>
                <w:color w:val="333333"/>
                <w:szCs w:val="28"/>
                <w:lang w:val="uk-UA"/>
              </w:rPr>
              <w:t>STI в</w:t>
            </w:r>
            <w:r w:rsidR="003801BA" w:rsidRPr="00CD53F7">
              <w:rPr>
                <w:rFonts w:cs="Arial"/>
                <w:color w:val="333333"/>
                <w:szCs w:val="28"/>
                <w:lang w:val="uk-UA"/>
              </w:rPr>
              <w:t>и</w:t>
            </w:r>
            <w:r w:rsidR="003801BA" w:rsidRPr="00CD53F7">
              <w:rPr>
                <w:rFonts w:cs="Arial"/>
                <w:color w:val="333333"/>
                <w:szCs w:val="28"/>
                <w:lang w:val="uk-UA"/>
              </w:rPr>
              <w:t>значені в EN 13262.</w:t>
            </w:r>
          </w:p>
        </w:tc>
      </w:tr>
    </w:tbl>
    <w:p w:rsidR="00F9502D" w:rsidRDefault="00F9502D" w:rsidP="000721A8">
      <w:pPr>
        <w:spacing w:before="0" w:beforeAutospacing="0" w:after="0" w:afterAutospacing="0"/>
        <w:ind w:firstLine="709"/>
        <w:contextualSpacing/>
        <w:rPr>
          <w:rFonts w:cs="Arial"/>
          <w:b/>
          <w:szCs w:val="28"/>
          <w:lang w:val="uk-UA"/>
        </w:rPr>
      </w:pPr>
    </w:p>
    <w:p w:rsidR="008465F3" w:rsidRPr="00CD53F7" w:rsidRDefault="008465F3" w:rsidP="000721A8">
      <w:pPr>
        <w:spacing w:before="0" w:beforeAutospacing="0" w:after="0" w:afterAutospacing="0"/>
        <w:ind w:firstLine="709"/>
        <w:contextualSpacing/>
        <w:rPr>
          <w:rFonts w:cs="Arial"/>
          <w:szCs w:val="28"/>
          <w:lang w:val="uk-UA"/>
        </w:rPr>
      </w:pPr>
      <w:r w:rsidRPr="00CD53F7">
        <w:rPr>
          <w:rFonts w:cs="Arial"/>
          <w:b/>
          <w:szCs w:val="28"/>
          <w:lang w:val="uk-UA"/>
        </w:rPr>
        <w:t>ЗАСТЕРЕЖЕННЯ</w:t>
      </w:r>
      <w:r w:rsidRPr="00CD53F7">
        <w:rPr>
          <w:rFonts w:cs="Arial"/>
          <w:szCs w:val="28"/>
          <w:lang w:val="uk-UA"/>
        </w:rPr>
        <w:t xml:space="preserve"> – Інші вимоги </w:t>
      </w:r>
      <w:r w:rsidR="009607C7" w:rsidRPr="00CD53F7">
        <w:rPr>
          <w:rFonts w:cs="Arial"/>
          <w:szCs w:val="28"/>
          <w:lang w:val="uk-UA"/>
        </w:rPr>
        <w:t>та інші</w:t>
      </w:r>
      <w:r w:rsidRPr="00CD53F7">
        <w:rPr>
          <w:rFonts w:cs="Arial"/>
          <w:szCs w:val="28"/>
          <w:lang w:val="uk-UA"/>
        </w:rPr>
        <w:t xml:space="preserve"> Директиви ЄС можуть заст</w:t>
      </w:r>
      <w:r w:rsidRPr="00CD53F7">
        <w:rPr>
          <w:rFonts w:cs="Arial"/>
          <w:szCs w:val="28"/>
          <w:lang w:val="uk-UA"/>
        </w:rPr>
        <w:t>о</w:t>
      </w:r>
      <w:r w:rsidRPr="00CD53F7">
        <w:rPr>
          <w:rFonts w:cs="Arial"/>
          <w:szCs w:val="28"/>
          <w:lang w:val="uk-UA"/>
        </w:rPr>
        <w:t>совуватися до продукції</w:t>
      </w:r>
      <w:r w:rsidR="005860A0" w:rsidRPr="00CD53F7">
        <w:rPr>
          <w:rFonts w:cs="Arial"/>
          <w:szCs w:val="28"/>
          <w:lang w:val="uk-UA"/>
        </w:rPr>
        <w:t xml:space="preserve"> в рамках сфери застосування</w:t>
      </w:r>
      <w:r w:rsidRPr="00CD53F7">
        <w:rPr>
          <w:rFonts w:cs="Arial"/>
          <w:szCs w:val="28"/>
          <w:lang w:val="uk-UA"/>
        </w:rPr>
        <w:t xml:space="preserve"> </w:t>
      </w:r>
      <w:r w:rsidR="00F22F74" w:rsidRPr="00CD53F7">
        <w:rPr>
          <w:rFonts w:cs="Arial"/>
          <w:szCs w:val="28"/>
          <w:lang w:val="uk-UA"/>
        </w:rPr>
        <w:t xml:space="preserve">цього </w:t>
      </w:r>
      <w:r w:rsidRPr="00CD53F7">
        <w:rPr>
          <w:rFonts w:cs="Arial"/>
          <w:szCs w:val="28"/>
          <w:lang w:val="uk-UA"/>
        </w:rPr>
        <w:t>стандарту.</w:t>
      </w:r>
    </w:p>
    <w:p w:rsidR="00F9502D" w:rsidRDefault="00F9502D" w:rsidP="000721A8">
      <w:pPr>
        <w:spacing w:before="0" w:beforeAutospacing="0" w:after="0" w:afterAutospacing="0" w:line="240" w:lineRule="auto"/>
        <w:ind w:firstLine="709"/>
        <w:jc w:val="left"/>
        <w:rPr>
          <w:rFonts w:eastAsia="Times New Roman" w:cs="Arial"/>
          <w:b/>
          <w:bCs/>
          <w:szCs w:val="28"/>
          <w:shd w:val="clear" w:color="auto" w:fill="FFFFFF"/>
          <w:lang w:val="uk-UA" w:eastAsia="ru-RU"/>
        </w:rPr>
      </w:pPr>
      <w:r>
        <w:br w:type="page"/>
      </w:r>
    </w:p>
    <w:p w:rsidR="00B97E8F" w:rsidRPr="00C753B0" w:rsidRDefault="00B60D26" w:rsidP="00C96A7F">
      <w:pPr>
        <w:pStyle w:val="1"/>
      </w:pPr>
      <w:bookmarkStart w:id="92" w:name="_Toc524513924"/>
      <w:r w:rsidRPr="00C753B0">
        <w:lastRenderedPageBreak/>
        <w:t>Бібліографі</w:t>
      </w:r>
      <w:r w:rsidR="00132317" w:rsidRPr="00C753B0">
        <w:t>я</w:t>
      </w:r>
      <w:bookmarkEnd w:id="92"/>
    </w:p>
    <w:p w:rsidR="00A44375" w:rsidRDefault="00A44375" w:rsidP="000721A8">
      <w:pPr>
        <w:spacing w:before="0" w:beforeAutospacing="0" w:after="0" w:afterAutospacing="0"/>
        <w:ind w:firstLine="709"/>
        <w:rPr>
          <w:rFonts w:cs="Arial"/>
          <w:szCs w:val="28"/>
          <w:lang w:val="uk-UA"/>
        </w:rPr>
      </w:pPr>
    </w:p>
    <w:p w:rsidR="00A44375" w:rsidRPr="00B633FB" w:rsidRDefault="00CB18D0" w:rsidP="00A44375">
      <w:pPr>
        <w:rPr>
          <w:lang w:val="en-US"/>
        </w:rPr>
      </w:pPr>
      <w:r>
        <w:rPr>
          <w:lang w:val="en-US"/>
        </w:rPr>
        <w:t xml:space="preserve">[1] </w:t>
      </w:r>
      <w:r w:rsidR="00A44375" w:rsidRPr="00B633FB">
        <w:rPr>
          <w:lang w:val="en-US"/>
        </w:rPr>
        <w:t>EN 473, Non-destructive testing - Qualification and certification of NDT pe</w:t>
      </w:r>
      <w:r w:rsidR="00A44375" w:rsidRPr="00B633FB">
        <w:rPr>
          <w:lang w:val="en-US"/>
        </w:rPr>
        <w:t>r</w:t>
      </w:r>
      <w:r w:rsidR="00A44375" w:rsidRPr="00B633FB">
        <w:rPr>
          <w:lang w:val="en-US"/>
        </w:rPr>
        <w:t>sonnel - General principles.</w:t>
      </w:r>
    </w:p>
    <w:p w:rsidR="00A44375" w:rsidRPr="00B633FB" w:rsidRDefault="00CB18D0" w:rsidP="00A44375">
      <w:pPr>
        <w:rPr>
          <w:lang w:val="en-US"/>
        </w:rPr>
      </w:pPr>
      <w:r>
        <w:rPr>
          <w:lang w:val="en-US"/>
        </w:rPr>
        <w:t xml:space="preserve">[2] </w:t>
      </w:r>
      <w:r w:rsidR="00A44375" w:rsidRPr="00B633FB">
        <w:rPr>
          <w:lang w:val="en-US"/>
        </w:rPr>
        <w:t>EN 13979-1, Railway applications - Wheelsets and bogies - Monobloc wheels - Technical approval procedure - Part 1: Forged and rolled wheels</w:t>
      </w:r>
    </w:p>
    <w:p w:rsidR="00A44375" w:rsidRPr="00B633FB" w:rsidRDefault="00CB18D0" w:rsidP="00A44375">
      <w:pPr>
        <w:rPr>
          <w:lang w:val="en-US"/>
        </w:rPr>
      </w:pPr>
      <w:r>
        <w:rPr>
          <w:lang w:val="en-US"/>
        </w:rPr>
        <w:t xml:space="preserve">[3] </w:t>
      </w:r>
      <w:r w:rsidR="008B5363">
        <w:rPr>
          <w:lang w:val="en-US"/>
        </w:rPr>
        <w:t>EN ISO 9001</w:t>
      </w:r>
      <w:r w:rsidR="00A44375" w:rsidRPr="00B633FB">
        <w:rPr>
          <w:lang w:val="en-US"/>
        </w:rPr>
        <w:t xml:space="preserve"> Quality management systems – Requirements (ISO 9001:2000)</w:t>
      </w:r>
    </w:p>
    <w:p w:rsidR="00A44375" w:rsidRPr="00B633FB" w:rsidRDefault="00CB18D0" w:rsidP="00A44375">
      <w:pPr>
        <w:rPr>
          <w:lang w:val="en-US"/>
        </w:rPr>
      </w:pPr>
      <w:r>
        <w:rPr>
          <w:lang w:val="en-US"/>
        </w:rPr>
        <w:t xml:space="preserve">[4] </w:t>
      </w:r>
      <w:r w:rsidR="008B5363">
        <w:rPr>
          <w:lang w:val="en-US"/>
        </w:rPr>
        <w:t>EN ISO 9000:2005</w:t>
      </w:r>
      <w:r w:rsidR="00A44375" w:rsidRPr="00B633FB">
        <w:rPr>
          <w:lang w:val="en-US"/>
        </w:rPr>
        <w:t>, Quality management systems - Fundamentals and v</w:t>
      </w:r>
      <w:r w:rsidR="00A44375" w:rsidRPr="00B633FB">
        <w:rPr>
          <w:lang w:val="en-US"/>
        </w:rPr>
        <w:t>o</w:t>
      </w:r>
      <w:r w:rsidR="00A44375" w:rsidRPr="00B633FB">
        <w:rPr>
          <w:lang w:val="en-US"/>
        </w:rPr>
        <w:t>cabu</w:t>
      </w:r>
      <w:r w:rsidR="008B5363">
        <w:rPr>
          <w:lang w:val="en-US"/>
        </w:rPr>
        <w:t>lary</w:t>
      </w:r>
      <w:r w:rsidR="00A44375" w:rsidRPr="00B633FB">
        <w:rPr>
          <w:lang w:val="en-US"/>
        </w:rPr>
        <w:t xml:space="preserve"> (ISO 9000:2005) </w:t>
      </w:r>
    </w:p>
    <w:tbl>
      <w:tblPr>
        <w:tblStyle w:val="a4"/>
        <w:tblW w:w="0" w:type="auto"/>
        <w:tblLook w:val="04A0"/>
      </w:tblPr>
      <w:tblGrid>
        <w:gridCol w:w="10137"/>
      </w:tblGrid>
      <w:tr w:rsidR="00CB141A" w:rsidTr="00CB141A">
        <w:tc>
          <w:tcPr>
            <w:tcW w:w="10137" w:type="dxa"/>
          </w:tcPr>
          <w:p w:rsidR="008B5363" w:rsidRPr="00547D5A" w:rsidRDefault="008B5363" w:rsidP="008B5363">
            <w:pPr>
              <w:pStyle w:val="af5"/>
              <w:kinsoku w:val="0"/>
              <w:overflowPunct w:val="0"/>
              <w:spacing w:line="360" w:lineRule="auto"/>
              <w:ind w:right="100" w:firstLine="669"/>
              <w:jc w:val="both"/>
              <w:rPr>
                <w:i/>
                <w:sz w:val="28"/>
                <w:szCs w:val="28"/>
                <w:lang w:val="uk-UA"/>
              </w:rPr>
            </w:pPr>
            <w:r w:rsidRPr="00547D5A">
              <w:rPr>
                <w:sz w:val="28"/>
                <w:szCs w:val="28"/>
                <w:lang w:val="uk-UA"/>
              </w:rPr>
              <w:t>НАЦІОНАЛЬНЕ ПОЯСНЕННЯ</w:t>
            </w:r>
          </w:p>
          <w:p w:rsidR="008B5363" w:rsidRDefault="008B5363" w:rsidP="008B5363">
            <w:pPr>
              <w:pStyle w:val="af5"/>
              <w:kinsoku w:val="0"/>
              <w:overflowPunct w:val="0"/>
              <w:spacing w:line="360" w:lineRule="auto"/>
              <w:ind w:firstLine="599"/>
              <w:jc w:val="both"/>
              <w:rPr>
                <w:sz w:val="28"/>
                <w:szCs w:val="28"/>
                <w:lang w:val="ru-RU"/>
              </w:rPr>
            </w:pPr>
          </w:p>
          <w:p w:rsidR="008B5363" w:rsidRPr="00547D5A" w:rsidRDefault="008B5363" w:rsidP="008B5363">
            <w:pPr>
              <w:pStyle w:val="af5"/>
              <w:kinsoku w:val="0"/>
              <w:overflowPunct w:val="0"/>
              <w:spacing w:line="360" w:lineRule="auto"/>
              <w:ind w:firstLine="599"/>
              <w:jc w:val="both"/>
              <w:rPr>
                <w:i/>
                <w:sz w:val="28"/>
                <w:szCs w:val="28"/>
                <w:lang w:val="ru-RU"/>
              </w:rPr>
            </w:pPr>
            <w:r w:rsidRPr="00547D5A">
              <w:rPr>
                <w:sz w:val="28"/>
                <w:szCs w:val="28"/>
                <w:lang w:val="ru-RU"/>
              </w:rPr>
              <w:t>1 Директива 2008/57/ЄС Європейського Парламенту та Ради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47D5A">
              <w:rPr>
                <w:sz w:val="28"/>
                <w:szCs w:val="28"/>
                <w:lang w:val="ru-RU"/>
              </w:rPr>
              <w:t>від</w:t>
            </w:r>
          </w:p>
          <w:p w:rsidR="00CB141A" w:rsidRPr="00C753B0" w:rsidRDefault="008B5363" w:rsidP="008B5363">
            <w:pPr>
              <w:pStyle w:val="af5"/>
              <w:kinsoku w:val="0"/>
              <w:overflowPunct w:val="0"/>
              <w:spacing w:before="139" w:line="360" w:lineRule="auto"/>
              <w:jc w:val="both"/>
              <w:rPr>
                <w:lang w:val="ru-RU"/>
              </w:rPr>
            </w:pPr>
            <w:r w:rsidRPr="00547D5A">
              <w:rPr>
                <w:sz w:val="28"/>
                <w:szCs w:val="28"/>
                <w:lang w:val="ru-RU"/>
              </w:rPr>
              <w:t>17 червня 2008 р. Про оперативну сумісність залізничних систем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47D5A">
              <w:rPr>
                <w:sz w:val="28"/>
                <w:szCs w:val="28"/>
                <w:lang w:val="ru-RU"/>
              </w:rPr>
              <w:t>межах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47D5A">
              <w:rPr>
                <w:sz w:val="28"/>
                <w:szCs w:val="28"/>
                <w:lang w:val="ru-RU"/>
              </w:rPr>
              <w:t>Співтовариства</w:t>
            </w:r>
          </w:p>
        </w:tc>
      </w:tr>
    </w:tbl>
    <w:p w:rsidR="00A44375" w:rsidRPr="00A44375" w:rsidRDefault="00A44375" w:rsidP="00A44375"/>
    <w:p w:rsidR="00351040" w:rsidRDefault="00351040">
      <w:pPr>
        <w:spacing w:before="0" w:beforeAutospacing="0" w:after="0" w:afterAutospacing="0" w:line="240" w:lineRule="auto"/>
        <w:jc w:val="left"/>
        <w:rPr>
          <w:rFonts w:eastAsia="Arial" w:cs="Arial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A63FFA" w:rsidRPr="007A25F5" w:rsidRDefault="00A63FFA" w:rsidP="00B14448">
      <w:pPr>
        <w:pStyle w:val="1"/>
        <w:jc w:val="center"/>
        <w:rPr>
          <w:i/>
        </w:rPr>
      </w:pPr>
      <w:bookmarkStart w:id="93" w:name="_Toc524513925"/>
      <w:r w:rsidRPr="007A25F5">
        <w:lastRenderedPageBreak/>
        <w:t>ДОДАТОК НА</w:t>
      </w:r>
      <w:r w:rsidR="009A5C7D">
        <w:br/>
      </w:r>
      <w:r w:rsidRPr="00C753B0">
        <w:t>(довідковий)</w:t>
      </w:r>
      <w:r w:rsidR="009A5C7D" w:rsidRPr="00C753B0">
        <w:br/>
      </w:r>
      <w:r w:rsidR="00C753B0">
        <w:t>Перелік національних стандартів У</w:t>
      </w:r>
      <w:r w:rsidR="00C753B0" w:rsidRPr="007A25F5">
        <w:t>країни, ідентичних</w:t>
      </w:r>
      <w:r w:rsidR="00C753B0">
        <w:t xml:space="preserve"> </w:t>
      </w:r>
      <w:r w:rsidR="00C753B0" w:rsidRPr="007A25F5">
        <w:t>з</w:t>
      </w:r>
      <w:r w:rsidR="00C753B0">
        <w:t xml:space="preserve"> </w:t>
      </w:r>
      <w:r w:rsidR="00C753B0" w:rsidRPr="007A25F5">
        <w:t>міжнародними і європейськими стандартами,</w:t>
      </w:r>
      <w:r w:rsidR="00C753B0">
        <w:t xml:space="preserve"> </w:t>
      </w:r>
      <w:r w:rsidR="00C753B0" w:rsidRPr="007A25F5">
        <w:t>посилання</w:t>
      </w:r>
      <w:r w:rsidR="00C753B0">
        <w:t xml:space="preserve"> </w:t>
      </w:r>
      <w:r w:rsidR="00C753B0" w:rsidRPr="007A25F5">
        <w:t>на які є в цьому</w:t>
      </w:r>
      <w:r w:rsidR="00C753B0">
        <w:t xml:space="preserve"> </w:t>
      </w:r>
      <w:r w:rsidR="00C753B0" w:rsidRPr="007A25F5">
        <w:t>стандарті</w:t>
      </w:r>
      <w:bookmarkEnd w:id="93"/>
    </w:p>
    <w:p w:rsidR="008B5363" w:rsidRPr="008B5363" w:rsidRDefault="008B5363" w:rsidP="008B5363">
      <w:pPr>
        <w:spacing w:before="0" w:beforeAutospacing="0" w:after="0" w:afterAutospacing="0"/>
        <w:ind w:firstLine="709"/>
        <w:rPr>
          <w:rFonts w:cs="Arial"/>
          <w:szCs w:val="28"/>
        </w:rPr>
      </w:pPr>
      <w:r w:rsidRPr="008B5363">
        <w:rPr>
          <w:rFonts w:cs="Arial"/>
          <w:szCs w:val="28"/>
          <w:lang w:val="uk-UA"/>
        </w:rPr>
        <w:t xml:space="preserve">1 ДСТУ </w:t>
      </w:r>
      <w:r w:rsidRPr="008B5363">
        <w:rPr>
          <w:rFonts w:cs="Arial"/>
          <w:szCs w:val="28"/>
        </w:rPr>
        <w:t>EN 473 (EN 473:2008, IDT)</w:t>
      </w:r>
      <w:r w:rsidRPr="008B5363">
        <w:rPr>
          <w:rFonts w:cs="Arial"/>
          <w:szCs w:val="28"/>
          <w:lang w:val="uk-UA"/>
        </w:rPr>
        <w:t xml:space="preserve"> </w:t>
      </w:r>
      <w:r w:rsidRPr="008B5363">
        <w:rPr>
          <w:rFonts w:cs="Arial"/>
          <w:szCs w:val="28"/>
        </w:rPr>
        <w:t>Неруйнівний контроль. Кваліфікація і сертифікація персоналу. Основні положення.</w:t>
      </w:r>
    </w:p>
    <w:p w:rsidR="008B5363" w:rsidRPr="008B5363" w:rsidRDefault="008B5363" w:rsidP="008B5363">
      <w:pPr>
        <w:spacing w:before="0" w:beforeAutospacing="0" w:after="0" w:afterAutospacing="0"/>
        <w:ind w:firstLine="709"/>
        <w:rPr>
          <w:rFonts w:cs="Arial"/>
          <w:szCs w:val="28"/>
        </w:rPr>
      </w:pPr>
      <w:r w:rsidRPr="008B5363">
        <w:rPr>
          <w:rFonts w:cs="Arial"/>
          <w:szCs w:val="28"/>
        </w:rPr>
        <w:t xml:space="preserve">2 </w:t>
      </w:r>
      <w:r w:rsidRPr="008B5363">
        <w:rPr>
          <w:rFonts w:cs="Arial"/>
          <w:szCs w:val="28"/>
          <w:lang w:val="uk-UA"/>
        </w:rPr>
        <w:t xml:space="preserve">ДСТУ </w:t>
      </w:r>
      <w:r w:rsidRPr="008B5363">
        <w:rPr>
          <w:rFonts w:cs="Arial"/>
          <w:szCs w:val="28"/>
        </w:rPr>
        <w:t>EN 13979-1 (EN 13979-1:2003+A2:2011, IDT)</w:t>
      </w:r>
      <w:r w:rsidRPr="008B5363">
        <w:rPr>
          <w:rFonts w:cs="Arial"/>
          <w:szCs w:val="28"/>
          <w:lang w:val="uk-UA"/>
        </w:rPr>
        <w:t xml:space="preserve"> </w:t>
      </w:r>
      <w:r w:rsidRPr="008B5363">
        <w:rPr>
          <w:rFonts w:cs="Arial"/>
          <w:szCs w:val="28"/>
        </w:rPr>
        <w:t>Залізничний транспорт. Колісні візки. Монобло</w:t>
      </w:r>
      <w:r w:rsidRPr="008B5363">
        <w:rPr>
          <w:rFonts w:cs="Arial"/>
          <w:szCs w:val="28"/>
          <w:lang w:val="uk-UA"/>
        </w:rPr>
        <w:t>чн</w:t>
      </w:r>
      <w:r w:rsidRPr="008B5363">
        <w:rPr>
          <w:rFonts w:cs="Arial"/>
          <w:szCs w:val="28"/>
        </w:rPr>
        <w:t xml:space="preserve">і колеса. </w:t>
      </w:r>
      <w:r w:rsidRPr="008B5363">
        <w:rPr>
          <w:rFonts w:cs="Arial"/>
          <w:szCs w:val="28"/>
          <w:lang w:val="uk-UA"/>
        </w:rPr>
        <w:t>Т</w:t>
      </w:r>
      <w:r w:rsidRPr="008B5363">
        <w:rPr>
          <w:rFonts w:cs="Arial"/>
          <w:szCs w:val="28"/>
        </w:rPr>
        <w:t>ехнічн</w:t>
      </w:r>
      <w:r w:rsidRPr="008B5363">
        <w:rPr>
          <w:rFonts w:cs="Arial"/>
          <w:szCs w:val="28"/>
          <w:lang w:val="uk-UA"/>
        </w:rPr>
        <w:t>а процедура</w:t>
      </w:r>
      <w:r w:rsidRPr="008B5363">
        <w:rPr>
          <w:rFonts w:cs="Arial"/>
          <w:szCs w:val="28"/>
        </w:rPr>
        <w:t xml:space="preserve"> затвер</w:t>
      </w:r>
      <w:r w:rsidRPr="008B5363">
        <w:rPr>
          <w:rFonts w:cs="Arial"/>
          <w:szCs w:val="28"/>
        </w:rPr>
        <w:t>д</w:t>
      </w:r>
      <w:r w:rsidRPr="008B5363">
        <w:rPr>
          <w:rFonts w:cs="Arial"/>
          <w:szCs w:val="28"/>
        </w:rPr>
        <w:t xml:space="preserve">ження. Частина 1: </w:t>
      </w:r>
      <w:r w:rsidRPr="008B5363">
        <w:rPr>
          <w:rFonts w:cs="Arial"/>
          <w:szCs w:val="28"/>
          <w:lang w:val="uk-UA"/>
        </w:rPr>
        <w:t>К</w:t>
      </w:r>
      <w:r w:rsidRPr="008B5363">
        <w:rPr>
          <w:rFonts w:cs="Arial"/>
          <w:szCs w:val="28"/>
        </w:rPr>
        <w:t xml:space="preserve">олеса </w:t>
      </w:r>
      <w:r w:rsidRPr="008B5363">
        <w:rPr>
          <w:rFonts w:cs="Arial"/>
          <w:szCs w:val="28"/>
          <w:lang w:val="uk-UA"/>
        </w:rPr>
        <w:t>к</w:t>
      </w:r>
      <w:r w:rsidRPr="008B5363">
        <w:rPr>
          <w:rFonts w:cs="Arial"/>
          <w:szCs w:val="28"/>
        </w:rPr>
        <w:t xml:space="preserve">овані </w:t>
      </w:r>
      <w:r w:rsidRPr="008B5363">
        <w:rPr>
          <w:rFonts w:cs="Arial"/>
          <w:szCs w:val="28"/>
          <w:lang w:val="uk-UA"/>
        </w:rPr>
        <w:t>та</w:t>
      </w:r>
      <w:r w:rsidRPr="008B5363">
        <w:rPr>
          <w:rFonts w:cs="Arial"/>
          <w:szCs w:val="28"/>
        </w:rPr>
        <w:t xml:space="preserve"> катані.</w:t>
      </w:r>
    </w:p>
    <w:p w:rsidR="008B5363" w:rsidRPr="008B5363" w:rsidRDefault="008B5363" w:rsidP="008B5363">
      <w:pPr>
        <w:spacing w:before="0" w:beforeAutospacing="0" w:after="0" w:afterAutospacing="0"/>
        <w:ind w:firstLine="709"/>
        <w:rPr>
          <w:rFonts w:cs="Arial"/>
          <w:szCs w:val="28"/>
          <w:lang w:val="uk-UA"/>
        </w:rPr>
      </w:pPr>
      <w:r w:rsidRPr="008B5363">
        <w:rPr>
          <w:rFonts w:cs="Arial"/>
          <w:szCs w:val="28"/>
        </w:rPr>
        <w:t>3</w:t>
      </w:r>
      <w:r w:rsidRPr="008B5363">
        <w:rPr>
          <w:rFonts w:cs="Arial"/>
          <w:szCs w:val="28"/>
          <w:lang w:val="uk-UA"/>
        </w:rPr>
        <w:t xml:space="preserve"> </w:t>
      </w:r>
      <w:r w:rsidRPr="008B5363">
        <w:rPr>
          <w:rFonts w:cs="Arial"/>
          <w:szCs w:val="28"/>
        </w:rPr>
        <w:t>ДСТУ ISO 9001:2015 (ISO 9001:2015, IDT) Системи управління якістю.</w:t>
      </w:r>
      <w:r w:rsidRPr="008B5363">
        <w:rPr>
          <w:rFonts w:cs="Arial"/>
          <w:szCs w:val="28"/>
          <w:lang w:val="uk-UA"/>
        </w:rPr>
        <w:t xml:space="preserve"> Вимоги</w:t>
      </w:r>
    </w:p>
    <w:p w:rsidR="008B5363" w:rsidRPr="008B5363" w:rsidRDefault="008B5363" w:rsidP="008B5363">
      <w:pPr>
        <w:spacing w:before="0" w:beforeAutospacing="0" w:after="0" w:afterAutospacing="0"/>
        <w:ind w:firstLine="709"/>
        <w:rPr>
          <w:rFonts w:cs="Arial"/>
          <w:szCs w:val="28"/>
          <w:lang w:val="uk-UA"/>
        </w:rPr>
      </w:pPr>
      <w:r w:rsidRPr="008B5363">
        <w:rPr>
          <w:rFonts w:cs="Arial"/>
          <w:szCs w:val="28"/>
          <w:lang w:val="uk-UA"/>
        </w:rPr>
        <w:t xml:space="preserve">4. ДСТУ </w:t>
      </w:r>
      <w:r w:rsidRPr="008B5363">
        <w:rPr>
          <w:rFonts w:cs="Arial"/>
          <w:szCs w:val="28"/>
        </w:rPr>
        <w:t>EN</w:t>
      </w:r>
      <w:r w:rsidRPr="008B5363">
        <w:rPr>
          <w:rFonts w:cs="Arial"/>
          <w:szCs w:val="28"/>
          <w:lang w:val="uk-UA"/>
        </w:rPr>
        <w:t xml:space="preserve"> </w:t>
      </w:r>
      <w:r w:rsidRPr="008B5363">
        <w:rPr>
          <w:rFonts w:cs="Arial"/>
          <w:szCs w:val="28"/>
        </w:rPr>
        <w:t>ISO</w:t>
      </w:r>
      <w:r w:rsidRPr="008B5363">
        <w:rPr>
          <w:rFonts w:cs="Arial"/>
          <w:szCs w:val="28"/>
          <w:lang w:val="uk-UA"/>
        </w:rPr>
        <w:t xml:space="preserve"> 9000:2005 (</w:t>
      </w:r>
      <w:r w:rsidRPr="008B5363">
        <w:rPr>
          <w:rFonts w:cs="Arial"/>
          <w:szCs w:val="28"/>
        </w:rPr>
        <w:t>ISO</w:t>
      </w:r>
      <w:r w:rsidRPr="008B5363">
        <w:rPr>
          <w:rFonts w:cs="Arial"/>
          <w:szCs w:val="28"/>
          <w:lang w:val="uk-UA"/>
        </w:rPr>
        <w:t xml:space="preserve"> 9001:2005, </w:t>
      </w:r>
      <w:r w:rsidRPr="008B5363">
        <w:rPr>
          <w:rFonts w:cs="Arial"/>
          <w:szCs w:val="28"/>
        </w:rPr>
        <w:t>IDT</w:t>
      </w:r>
      <w:r w:rsidRPr="008B5363">
        <w:rPr>
          <w:rFonts w:cs="Arial"/>
          <w:szCs w:val="28"/>
          <w:lang w:val="uk-UA"/>
        </w:rPr>
        <w:t xml:space="preserve">) Системи управління якістю. Основні положення і словник термінів. </w:t>
      </w:r>
    </w:p>
    <w:p w:rsidR="005169EE" w:rsidRPr="00132317" w:rsidRDefault="005169EE">
      <w:pPr>
        <w:spacing w:before="0" w:beforeAutospacing="0" w:after="0" w:afterAutospacing="0"/>
        <w:ind w:firstLine="709"/>
        <w:rPr>
          <w:rFonts w:cs="Arial"/>
          <w:szCs w:val="28"/>
          <w:lang w:val="uk-UA"/>
        </w:rPr>
      </w:pPr>
    </w:p>
    <w:sectPr w:rsidR="005169EE" w:rsidRPr="00132317" w:rsidSect="002211DB">
      <w:pgSz w:w="11906" w:h="16838" w:code="9"/>
      <w:pgMar w:top="1329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73" w:rsidRDefault="006E1273" w:rsidP="00E4509E">
      <w:pPr>
        <w:spacing w:before="0" w:after="0"/>
      </w:pPr>
      <w:r>
        <w:separator/>
      </w:r>
    </w:p>
    <w:p w:rsidR="006E1273" w:rsidRDefault="006E1273"/>
  </w:endnote>
  <w:endnote w:type="continuationSeparator" w:id="1">
    <w:p w:rsidR="006E1273" w:rsidRDefault="006E1273" w:rsidP="00E4509E">
      <w:pPr>
        <w:spacing w:before="0" w:after="0"/>
      </w:pPr>
      <w:r>
        <w:continuationSeparator/>
      </w:r>
    </w:p>
    <w:p w:rsidR="006E1273" w:rsidRDefault="006E12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351"/>
      <w:docPartObj>
        <w:docPartGallery w:val="Page Numbers (Bottom of Page)"/>
        <w:docPartUnique/>
      </w:docPartObj>
    </w:sdtPr>
    <w:sdtContent>
      <w:p w:rsidR="0052352D" w:rsidRDefault="00BE5A98">
        <w:pPr>
          <w:pStyle w:val="a8"/>
        </w:pPr>
        <w:fldSimple w:instr=" PAGE   \* MERGEFORMAT ">
          <w:r w:rsidR="005D5C71">
            <w:rPr>
              <w:noProof/>
            </w:rPr>
            <w:t>VI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352"/>
      <w:docPartObj>
        <w:docPartGallery w:val="Page Numbers (Bottom of Page)"/>
        <w:docPartUnique/>
      </w:docPartObj>
    </w:sdtPr>
    <w:sdtContent>
      <w:p w:rsidR="0052352D" w:rsidRDefault="00BE5A98">
        <w:pPr>
          <w:pStyle w:val="a8"/>
          <w:jc w:val="right"/>
        </w:pPr>
        <w:fldSimple w:instr=" PAGE   \* MERGEFORMAT ">
          <w:r w:rsidR="005D5C71">
            <w:rPr>
              <w:noProof/>
            </w:rPr>
            <w:t>V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2D" w:rsidRDefault="0052352D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73" w:rsidRDefault="006E1273" w:rsidP="00E4509E">
      <w:pPr>
        <w:spacing w:before="0" w:after="0"/>
      </w:pPr>
      <w:r>
        <w:separator/>
      </w:r>
    </w:p>
    <w:p w:rsidR="006E1273" w:rsidRDefault="006E1273"/>
  </w:footnote>
  <w:footnote w:type="continuationSeparator" w:id="1">
    <w:p w:rsidR="006E1273" w:rsidRDefault="006E1273" w:rsidP="00E4509E">
      <w:pPr>
        <w:spacing w:before="0" w:after="0"/>
      </w:pPr>
      <w:r>
        <w:continuationSeparator/>
      </w:r>
    </w:p>
    <w:p w:rsidR="006E1273" w:rsidRDefault="006E1273"/>
  </w:footnote>
  <w:footnote w:id="2">
    <w:p w:rsidR="00476083" w:rsidRPr="002E7E58" w:rsidRDefault="00476083" w:rsidP="00CC02E4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0E5D6A">
        <w:rPr>
          <w:rFonts w:ascii="Times New Roman" w:hAnsi="Times New Roman"/>
          <w:lang w:val="uk-UA"/>
        </w:rPr>
        <w:t xml:space="preserve">Див також </w:t>
      </w:r>
      <w:r w:rsidRPr="000E5D6A">
        <w:rPr>
          <w:rFonts w:ascii="Times New Roman" w:hAnsi="Times New Roman"/>
          <w:lang w:val="en-US"/>
        </w:rPr>
        <w:t>CR</w:t>
      </w:r>
      <w:r w:rsidRPr="002E7E58">
        <w:rPr>
          <w:rFonts w:ascii="Times New Roman" w:hAnsi="Times New Roman"/>
        </w:rPr>
        <w:t xml:space="preserve"> 10261:1995</w:t>
      </w:r>
    </w:p>
  </w:footnote>
  <w:footnote w:id="3">
    <w:p w:rsidR="00476083" w:rsidRPr="002E7E58" w:rsidRDefault="00476083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2D752C">
        <w:rPr>
          <w:rFonts w:ascii="Times New Roman" w:hAnsi="Times New Roman"/>
          <w:lang w:val="uk-UA"/>
        </w:rPr>
        <w:t xml:space="preserve">Див </w:t>
      </w:r>
      <w:r w:rsidRPr="002D752C">
        <w:rPr>
          <w:rFonts w:ascii="Times New Roman" w:hAnsi="Times New Roman"/>
          <w:lang w:val="en-US"/>
        </w:rPr>
        <w:t>EN</w:t>
      </w:r>
      <w:r w:rsidRPr="002E7E58">
        <w:rPr>
          <w:rFonts w:ascii="Times New Roman" w:hAnsi="Times New Roman"/>
        </w:rPr>
        <w:t xml:space="preserve"> 13979-1</w:t>
      </w:r>
    </w:p>
  </w:footnote>
  <w:footnote w:id="4">
    <w:p w:rsidR="00476083" w:rsidRPr="002E7E58" w:rsidRDefault="00476083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Ця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Директива 2008/57/EC, прийнята 17 червня 2008 року,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представляє собою нову редакцію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попередніх Директив 96/48/EC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щодо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"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е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ксплуатаційн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сумісн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ст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і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транс'європейської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високо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швидкісн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 залізничної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системи " і Директиви 2001/16/EC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 щодо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"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е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ксплуатаційн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ої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сумі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н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ст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і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транс'європейськ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стандартної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залізничн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ої системи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" і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змін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до них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, внесених Директивою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2004/50/EC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від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29 квітня 2004 року "</w:t>
      </w:r>
      <w:r w:rsidRPr="00437859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Ради Європейського парламенту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з п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оправка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ми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до Директиви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 96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/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48/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EC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щодо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експлуатаційн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 сумісності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транс'європейської високошвидкісн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залізничн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системи і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Д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иректив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и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2001/16/EC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щ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о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до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«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експлуатаційн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сумісн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ст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і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транс'європейськ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ої 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 xml:space="preserve">стандартної 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залізничн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ої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систем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и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»</w:t>
      </w:r>
      <w:r w:rsidRPr="00176382">
        <w:rPr>
          <w:rFonts w:ascii="Times New Roman" w:hAnsi="Times New Roman"/>
          <w:color w:val="333333"/>
          <w:sz w:val="16"/>
          <w:szCs w:val="16"/>
          <w:shd w:val="clear" w:color="auto" w:fill="FFFFFF"/>
          <w:lang w:val="uk-U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83" w:rsidRPr="007655E9" w:rsidRDefault="00476083" w:rsidP="0052352D">
    <w:pPr>
      <w:spacing w:before="0" w:beforeAutospacing="0" w:after="0" w:afterAutospacing="0"/>
      <w:contextualSpacing/>
      <w:jc w:val="left"/>
      <w:rPr>
        <w:rFonts w:cs="Arial"/>
        <w:szCs w:val="28"/>
        <w:lang w:val="uk-UA"/>
      </w:rPr>
    </w:pPr>
    <w:r>
      <w:rPr>
        <w:rFonts w:cs="Arial"/>
        <w:b/>
        <w:szCs w:val="28"/>
        <w:lang w:val="uk-UA"/>
      </w:rPr>
      <w:t xml:space="preserve">ДСТУ </w:t>
    </w:r>
    <w:r w:rsidRPr="007655E9">
      <w:rPr>
        <w:rFonts w:cs="Arial"/>
        <w:b/>
        <w:szCs w:val="28"/>
      </w:rPr>
      <w:t>EN 1326</w:t>
    </w:r>
    <w:r w:rsidRPr="007655E9">
      <w:rPr>
        <w:rFonts w:cs="Arial"/>
        <w:b/>
        <w:szCs w:val="28"/>
        <w:lang w:val="uk-UA"/>
      </w:rPr>
      <w:t>2</w:t>
    </w:r>
    <w:r>
      <w:rPr>
        <w:rFonts w:cs="Arial"/>
        <w:b/>
        <w:szCs w:val="28"/>
      </w:rPr>
      <w:t>:20</w:t>
    </w:r>
    <w:r>
      <w:rPr>
        <w:rFonts w:cs="Arial"/>
        <w:b/>
        <w:szCs w:val="28"/>
        <w:lang w:val="uk-UA"/>
      </w:rPr>
      <w:t>1Х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83" w:rsidRPr="007655E9" w:rsidRDefault="00476083" w:rsidP="0052352D">
    <w:pPr>
      <w:spacing w:before="0" w:beforeAutospacing="0" w:after="0" w:afterAutospacing="0"/>
      <w:contextualSpacing/>
      <w:jc w:val="right"/>
      <w:rPr>
        <w:rFonts w:cs="Arial"/>
        <w:szCs w:val="28"/>
        <w:lang w:val="uk-UA"/>
      </w:rPr>
    </w:pPr>
    <w:r>
      <w:rPr>
        <w:rFonts w:cs="Arial"/>
        <w:b/>
        <w:szCs w:val="28"/>
        <w:lang w:val="uk-UA"/>
      </w:rPr>
      <w:t xml:space="preserve">ДСТУ </w:t>
    </w:r>
    <w:r w:rsidRPr="007655E9">
      <w:rPr>
        <w:rFonts w:cs="Arial"/>
        <w:b/>
        <w:szCs w:val="28"/>
      </w:rPr>
      <w:t>EN 1326</w:t>
    </w:r>
    <w:r w:rsidRPr="007655E9">
      <w:rPr>
        <w:rFonts w:cs="Arial"/>
        <w:b/>
        <w:szCs w:val="28"/>
        <w:lang w:val="uk-UA"/>
      </w:rPr>
      <w:t>2</w:t>
    </w:r>
    <w:r w:rsidRPr="007655E9">
      <w:rPr>
        <w:rFonts w:cs="Arial"/>
        <w:b/>
        <w:szCs w:val="28"/>
      </w:rPr>
      <w:t>:20</w:t>
    </w:r>
    <w:r>
      <w:rPr>
        <w:rFonts w:cs="Arial"/>
        <w:b/>
        <w:szCs w:val="28"/>
        <w:lang w:val="uk-UA"/>
      </w:rPr>
      <w:t>1Х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E3"/>
    <w:multiLevelType w:val="hybridMultilevel"/>
    <w:tmpl w:val="A596DE48"/>
    <w:lvl w:ilvl="0" w:tplc="66C65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182"/>
    <w:multiLevelType w:val="hybridMultilevel"/>
    <w:tmpl w:val="AE489C0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27748"/>
    <w:multiLevelType w:val="hybridMultilevel"/>
    <w:tmpl w:val="49F0C9FC"/>
    <w:lvl w:ilvl="0" w:tplc="28743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1632B"/>
    <w:multiLevelType w:val="hybridMultilevel"/>
    <w:tmpl w:val="58A8B910"/>
    <w:lvl w:ilvl="0" w:tplc="5486F5F0">
      <w:start w:val="1"/>
      <w:numFmt w:val="decimal"/>
      <w:lvlText w:val="[%1]"/>
      <w:lvlJc w:val="left"/>
      <w:pPr>
        <w:ind w:left="236" w:hanging="277"/>
      </w:pPr>
      <w:rPr>
        <w:rFonts w:ascii="Arial" w:eastAsia="Arial" w:hAnsi="Arial" w:cs="Arial" w:hint="default"/>
        <w:w w:val="99"/>
        <w:sz w:val="20"/>
        <w:szCs w:val="20"/>
      </w:rPr>
    </w:lvl>
    <w:lvl w:ilvl="1" w:tplc="B3C2A978">
      <w:numFmt w:val="bullet"/>
      <w:lvlText w:val="•"/>
      <w:lvlJc w:val="left"/>
      <w:pPr>
        <w:ind w:left="1338" w:hanging="277"/>
      </w:pPr>
      <w:rPr>
        <w:rFonts w:hint="default"/>
      </w:rPr>
    </w:lvl>
    <w:lvl w:ilvl="2" w:tplc="0E80A9D4">
      <w:numFmt w:val="bullet"/>
      <w:lvlText w:val="•"/>
      <w:lvlJc w:val="left"/>
      <w:pPr>
        <w:ind w:left="2437" w:hanging="277"/>
      </w:pPr>
      <w:rPr>
        <w:rFonts w:hint="default"/>
      </w:rPr>
    </w:lvl>
    <w:lvl w:ilvl="3" w:tplc="AFB07078">
      <w:numFmt w:val="bullet"/>
      <w:lvlText w:val="•"/>
      <w:lvlJc w:val="left"/>
      <w:pPr>
        <w:ind w:left="3535" w:hanging="277"/>
      </w:pPr>
      <w:rPr>
        <w:rFonts w:hint="default"/>
      </w:rPr>
    </w:lvl>
    <w:lvl w:ilvl="4" w:tplc="37841848">
      <w:numFmt w:val="bullet"/>
      <w:lvlText w:val="•"/>
      <w:lvlJc w:val="left"/>
      <w:pPr>
        <w:ind w:left="4634" w:hanging="277"/>
      </w:pPr>
      <w:rPr>
        <w:rFonts w:hint="default"/>
      </w:rPr>
    </w:lvl>
    <w:lvl w:ilvl="5" w:tplc="0332E7F0">
      <w:numFmt w:val="bullet"/>
      <w:lvlText w:val="•"/>
      <w:lvlJc w:val="left"/>
      <w:pPr>
        <w:ind w:left="5733" w:hanging="277"/>
      </w:pPr>
      <w:rPr>
        <w:rFonts w:hint="default"/>
      </w:rPr>
    </w:lvl>
    <w:lvl w:ilvl="6" w:tplc="6C580744">
      <w:numFmt w:val="bullet"/>
      <w:lvlText w:val="•"/>
      <w:lvlJc w:val="left"/>
      <w:pPr>
        <w:ind w:left="6831" w:hanging="277"/>
      </w:pPr>
      <w:rPr>
        <w:rFonts w:hint="default"/>
      </w:rPr>
    </w:lvl>
    <w:lvl w:ilvl="7" w:tplc="40461C36">
      <w:numFmt w:val="bullet"/>
      <w:lvlText w:val="•"/>
      <w:lvlJc w:val="left"/>
      <w:pPr>
        <w:ind w:left="7930" w:hanging="277"/>
      </w:pPr>
      <w:rPr>
        <w:rFonts w:hint="default"/>
      </w:rPr>
    </w:lvl>
    <w:lvl w:ilvl="8" w:tplc="C0BC6FB4">
      <w:numFmt w:val="bullet"/>
      <w:lvlText w:val="•"/>
      <w:lvlJc w:val="left"/>
      <w:pPr>
        <w:ind w:left="9029" w:hanging="277"/>
      </w:pPr>
      <w:rPr>
        <w:rFonts w:hint="default"/>
      </w:rPr>
    </w:lvl>
  </w:abstractNum>
  <w:abstractNum w:abstractNumId="4">
    <w:nsid w:val="6ABC7F73"/>
    <w:multiLevelType w:val="multilevel"/>
    <w:tmpl w:val="6DF84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6472A"/>
    <w:rsid w:val="00000041"/>
    <w:rsid w:val="000006AE"/>
    <w:rsid w:val="00000844"/>
    <w:rsid w:val="00000F98"/>
    <w:rsid w:val="0000101C"/>
    <w:rsid w:val="00001A5A"/>
    <w:rsid w:val="0000201B"/>
    <w:rsid w:val="000021A6"/>
    <w:rsid w:val="000023DC"/>
    <w:rsid w:val="0000245D"/>
    <w:rsid w:val="00002592"/>
    <w:rsid w:val="00002B9B"/>
    <w:rsid w:val="00002F56"/>
    <w:rsid w:val="0000477F"/>
    <w:rsid w:val="00004B0D"/>
    <w:rsid w:val="00005689"/>
    <w:rsid w:val="000061AD"/>
    <w:rsid w:val="000077AC"/>
    <w:rsid w:val="00012B3D"/>
    <w:rsid w:val="000132CC"/>
    <w:rsid w:val="00013469"/>
    <w:rsid w:val="00013774"/>
    <w:rsid w:val="000162CC"/>
    <w:rsid w:val="00016ADF"/>
    <w:rsid w:val="00017AC8"/>
    <w:rsid w:val="00017F2F"/>
    <w:rsid w:val="0002056C"/>
    <w:rsid w:val="000206E4"/>
    <w:rsid w:val="00020817"/>
    <w:rsid w:val="00020FB3"/>
    <w:rsid w:val="00021E6E"/>
    <w:rsid w:val="000220E4"/>
    <w:rsid w:val="00022159"/>
    <w:rsid w:val="00023490"/>
    <w:rsid w:val="00023657"/>
    <w:rsid w:val="00023BB0"/>
    <w:rsid w:val="00024DB2"/>
    <w:rsid w:val="000254DC"/>
    <w:rsid w:val="000260C5"/>
    <w:rsid w:val="00026587"/>
    <w:rsid w:val="00026B85"/>
    <w:rsid w:val="00026F13"/>
    <w:rsid w:val="00027397"/>
    <w:rsid w:val="00027F82"/>
    <w:rsid w:val="00030367"/>
    <w:rsid w:val="000314A3"/>
    <w:rsid w:val="0003183E"/>
    <w:rsid w:val="00031853"/>
    <w:rsid w:val="0003204A"/>
    <w:rsid w:val="00032675"/>
    <w:rsid w:val="00033626"/>
    <w:rsid w:val="00033D92"/>
    <w:rsid w:val="00034F80"/>
    <w:rsid w:val="0003522A"/>
    <w:rsid w:val="00035344"/>
    <w:rsid w:val="00035A19"/>
    <w:rsid w:val="000372E4"/>
    <w:rsid w:val="00040BD0"/>
    <w:rsid w:val="0004198A"/>
    <w:rsid w:val="00042ED2"/>
    <w:rsid w:val="00043DC2"/>
    <w:rsid w:val="00044B82"/>
    <w:rsid w:val="00044CA6"/>
    <w:rsid w:val="00045C90"/>
    <w:rsid w:val="000461E8"/>
    <w:rsid w:val="00046795"/>
    <w:rsid w:val="00046870"/>
    <w:rsid w:val="000473CC"/>
    <w:rsid w:val="0004771D"/>
    <w:rsid w:val="00050CB2"/>
    <w:rsid w:val="00050FD7"/>
    <w:rsid w:val="000517AC"/>
    <w:rsid w:val="0005189A"/>
    <w:rsid w:val="000521A0"/>
    <w:rsid w:val="000528EB"/>
    <w:rsid w:val="00052933"/>
    <w:rsid w:val="00053513"/>
    <w:rsid w:val="00053885"/>
    <w:rsid w:val="00053976"/>
    <w:rsid w:val="000553B8"/>
    <w:rsid w:val="000562FA"/>
    <w:rsid w:val="000564C2"/>
    <w:rsid w:val="000568D5"/>
    <w:rsid w:val="000569C4"/>
    <w:rsid w:val="00056DDB"/>
    <w:rsid w:val="000577EA"/>
    <w:rsid w:val="00057D79"/>
    <w:rsid w:val="0006080A"/>
    <w:rsid w:val="00062ABE"/>
    <w:rsid w:val="00062C6B"/>
    <w:rsid w:val="000642D4"/>
    <w:rsid w:val="000643EA"/>
    <w:rsid w:val="0006489C"/>
    <w:rsid w:val="00064B99"/>
    <w:rsid w:val="00065525"/>
    <w:rsid w:val="000656DD"/>
    <w:rsid w:val="000657D4"/>
    <w:rsid w:val="00066B28"/>
    <w:rsid w:val="00066E69"/>
    <w:rsid w:val="00067031"/>
    <w:rsid w:val="000672BE"/>
    <w:rsid w:val="000672CF"/>
    <w:rsid w:val="000676AD"/>
    <w:rsid w:val="00067A27"/>
    <w:rsid w:val="00067D38"/>
    <w:rsid w:val="00067DAE"/>
    <w:rsid w:val="00067EF6"/>
    <w:rsid w:val="00070B5F"/>
    <w:rsid w:val="00071675"/>
    <w:rsid w:val="000721A8"/>
    <w:rsid w:val="00072A55"/>
    <w:rsid w:val="00072A91"/>
    <w:rsid w:val="00072AF5"/>
    <w:rsid w:val="00073BA2"/>
    <w:rsid w:val="00073C19"/>
    <w:rsid w:val="0007423D"/>
    <w:rsid w:val="00074FAD"/>
    <w:rsid w:val="0007541E"/>
    <w:rsid w:val="00075570"/>
    <w:rsid w:val="0007613F"/>
    <w:rsid w:val="0007667C"/>
    <w:rsid w:val="00076ABC"/>
    <w:rsid w:val="00076C21"/>
    <w:rsid w:val="000803E4"/>
    <w:rsid w:val="0008053E"/>
    <w:rsid w:val="0008072B"/>
    <w:rsid w:val="00080EC9"/>
    <w:rsid w:val="000811DF"/>
    <w:rsid w:val="00081F53"/>
    <w:rsid w:val="00082115"/>
    <w:rsid w:val="0008226C"/>
    <w:rsid w:val="0008320C"/>
    <w:rsid w:val="0008367F"/>
    <w:rsid w:val="0008369A"/>
    <w:rsid w:val="00084936"/>
    <w:rsid w:val="00085F82"/>
    <w:rsid w:val="00086B69"/>
    <w:rsid w:val="00087BF8"/>
    <w:rsid w:val="00087DE7"/>
    <w:rsid w:val="000906F6"/>
    <w:rsid w:val="00091E76"/>
    <w:rsid w:val="00093633"/>
    <w:rsid w:val="00093F1F"/>
    <w:rsid w:val="000945E3"/>
    <w:rsid w:val="000952D6"/>
    <w:rsid w:val="00096347"/>
    <w:rsid w:val="000969F3"/>
    <w:rsid w:val="00096A52"/>
    <w:rsid w:val="000977F9"/>
    <w:rsid w:val="000A0134"/>
    <w:rsid w:val="000A0DD2"/>
    <w:rsid w:val="000A0E7A"/>
    <w:rsid w:val="000A13F9"/>
    <w:rsid w:val="000A25EB"/>
    <w:rsid w:val="000A3461"/>
    <w:rsid w:val="000A4609"/>
    <w:rsid w:val="000A600C"/>
    <w:rsid w:val="000A6DD7"/>
    <w:rsid w:val="000A6EF7"/>
    <w:rsid w:val="000A7695"/>
    <w:rsid w:val="000A788B"/>
    <w:rsid w:val="000B10C4"/>
    <w:rsid w:val="000B1284"/>
    <w:rsid w:val="000B2482"/>
    <w:rsid w:val="000B3148"/>
    <w:rsid w:val="000B5284"/>
    <w:rsid w:val="000B538D"/>
    <w:rsid w:val="000B63E3"/>
    <w:rsid w:val="000B6E4F"/>
    <w:rsid w:val="000B7822"/>
    <w:rsid w:val="000B78A5"/>
    <w:rsid w:val="000B7C3A"/>
    <w:rsid w:val="000B7E20"/>
    <w:rsid w:val="000C0E54"/>
    <w:rsid w:val="000C0E81"/>
    <w:rsid w:val="000C1049"/>
    <w:rsid w:val="000C18C8"/>
    <w:rsid w:val="000C2522"/>
    <w:rsid w:val="000C3173"/>
    <w:rsid w:val="000C3594"/>
    <w:rsid w:val="000C3D49"/>
    <w:rsid w:val="000C496F"/>
    <w:rsid w:val="000C5144"/>
    <w:rsid w:val="000C5693"/>
    <w:rsid w:val="000C5AAA"/>
    <w:rsid w:val="000C5CA4"/>
    <w:rsid w:val="000C6265"/>
    <w:rsid w:val="000C65C4"/>
    <w:rsid w:val="000C670E"/>
    <w:rsid w:val="000C6DF3"/>
    <w:rsid w:val="000C788F"/>
    <w:rsid w:val="000C7FF9"/>
    <w:rsid w:val="000D0A33"/>
    <w:rsid w:val="000D0BBD"/>
    <w:rsid w:val="000D1CE3"/>
    <w:rsid w:val="000D2380"/>
    <w:rsid w:val="000D308A"/>
    <w:rsid w:val="000D432D"/>
    <w:rsid w:val="000D6581"/>
    <w:rsid w:val="000E01E6"/>
    <w:rsid w:val="000E0716"/>
    <w:rsid w:val="000E16E4"/>
    <w:rsid w:val="000E1D8B"/>
    <w:rsid w:val="000E2BFA"/>
    <w:rsid w:val="000E3C0C"/>
    <w:rsid w:val="000E3E0F"/>
    <w:rsid w:val="000E3EC4"/>
    <w:rsid w:val="000E4F13"/>
    <w:rsid w:val="000E5187"/>
    <w:rsid w:val="000E56E7"/>
    <w:rsid w:val="000E5745"/>
    <w:rsid w:val="000E5D6A"/>
    <w:rsid w:val="000E638C"/>
    <w:rsid w:val="000E6FCD"/>
    <w:rsid w:val="000E7419"/>
    <w:rsid w:val="000E7829"/>
    <w:rsid w:val="000E7852"/>
    <w:rsid w:val="000E7D29"/>
    <w:rsid w:val="000F00D3"/>
    <w:rsid w:val="000F0267"/>
    <w:rsid w:val="000F11D9"/>
    <w:rsid w:val="000F239A"/>
    <w:rsid w:val="000F2955"/>
    <w:rsid w:val="000F2AD3"/>
    <w:rsid w:val="000F2D3D"/>
    <w:rsid w:val="000F354C"/>
    <w:rsid w:val="000F396B"/>
    <w:rsid w:val="000F4006"/>
    <w:rsid w:val="000F4AEA"/>
    <w:rsid w:val="000F4EE1"/>
    <w:rsid w:val="000F64A6"/>
    <w:rsid w:val="000F67E8"/>
    <w:rsid w:val="000F6BFF"/>
    <w:rsid w:val="000F6C24"/>
    <w:rsid w:val="000F7AB5"/>
    <w:rsid w:val="000F7BC9"/>
    <w:rsid w:val="000F7C23"/>
    <w:rsid w:val="000F7D80"/>
    <w:rsid w:val="00101163"/>
    <w:rsid w:val="00102291"/>
    <w:rsid w:val="0010240C"/>
    <w:rsid w:val="001037EB"/>
    <w:rsid w:val="00104335"/>
    <w:rsid w:val="00104589"/>
    <w:rsid w:val="001046C7"/>
    <w:rsid w:val="001062A2"/>
    <w:rsid w:val="001065FC"/>
    <w:rsid w:val="0010690A"/>
    <w:rsid w:val="0010719F"/>
    <w:rsid w:val="00107A0D"/>
    <w:rsid w:val="00110AB6"/>
    <w:rsid w:val="00110EAC"/>
    <w:rsid w:val="001115AF"/>
    <w:rsid w:val="001119BB"/>
    <w:rsid w:val="00113176"/>
    <w:rsid w:val="0011383E"/>
    <w:rsid w:val="001150EA"/>
    <w:rsid w:val="0011543C"/>
    <w:rsid w:val="0011641F"/>
    <w:rsid w:val="0011685E"/>
    <w:rsid w:val="00116884"/>
    <w:rsid w:val="001176A1"/>
    <w:rsid w:val="00117F01"/>
    <w:rsid w:val="001202ED"/>
    <w:rsid w:val="001227C4"/>
    <w:rsid w:val="001230D3"/>
    <w:rsid w:val="00123FA5"/>
    <w:rsid w:val="00123FC6"/>
    <w:rsid w:val="00124510"/>
    <w:rsid w:val="00124CF7"/>
    <w:rsid w:val="0012587E"/>
    <w:rsid w:val="00126605"/>
    <w:rsid w:val="00127479"/>
    <w:rsid w:val="001276A3"/>
    <w:rsid w:val="00130894"/>
    <w:rsid w:val="001311F1"/>
    <w:rsid w:val="0013190D"/>
    <w:rsid w:val="00131C11"/>
    <w:rsid w:val="00132317"/>
    <w:rsid w:val="00132BAE"/>
    <w:rsid w:val="00132E60"/>
    <w:rsid w:val="001341A0"/>
    <w:rsid w:val="00135830"/>
    <w:rsid w:val="00135A02"/>
    <w:rsid w:val="00135B3A"/>
    <w:rsid w:val="00135E4A"/>
    <w:rsid w:val="001375B3"/>
    <w:rsid w:val="00137628"/>
    <w:rsid w:val="00137EB5"/>
    <w:rsid w:val="0014065E"/>
    <w:rsid w:val="00140861"/>
    <w:rsid w:val="001408D0"/>
    <w:rsid w:val="00140F8D"/>
    <w:rsid w:val="00141138"/>
    <w:rsid w:val="00142C64"/>
    <w:rsid w:val="00143DA3"/>
    <w:rsid w:val="00144687"/>
    <w:rsid w:val="00144C2B"/>
    <w:rsid w:val="0014614C"/>
    <w:rsid w:val="001475FE"/>
    <w:rsid w:val="00147CDA"/>
    <w:rsid w:val="00150A84"/>
    <w:rsid w:val="00152218"/>
    <w:rsid w:val="00152757"/>
    <w:rsid w:val="001531E2"/>
    <w:rsid w:val="00153A30"/>
    <w:rsid w:val="001557BB"/>
    <w:rsid w:val="00155D03"/>
    <w:rsid w:val="00156152"/>
    <w:rsid w:val="00156450"/>
    <w:rsid w:val="00156BA6"/>
    <w:rsid w:val="00157A88"/>
    <w:rsid w:val="00157EBF"/>
    <w:rsid w:val="00160368"/>
    <w:rsid w:val="00160630"/>
    <w:rsid w:val="00161527"/>
    <w:rsid w:val="00162C0D"/>
    <w:rsid w:val="00163288"/>
    <w:rsid w:val="00164054"/>
    <w:rsid w:val="00166132"/>
    <w:rsid w:val="001671EB"/>
    <w:rsid w:val="00167356"/>
    <w:rsid w:val="00167C90"/>
    <w:rsid w:val="00170AF0"/>
    <w:rsid w:val="00171270"/>
    <w:rsid w:val="001718EA"/>
    <w:rsid w:val="00172115"/>
    <w:rsid w:val="0017238B"/>
    <w:rsid w:val="00172758"/>
    <w:rsid w:val="00172FD3"/>
    <w:rsid w:val="00173CEB"/>
    <w:rsid w:val="00174104"/>
    <w:rsid w:val="001742A5"/>
    <w:rsid w:val="001744CD"/>
    <w:rsid w:val="001747E6"/>
    <w:rsid w:val="00175209"/>
    <w:rsid w:val="001754DB"/>
    <w:rsid w:val="00175548"/>
    <w:rsid w:val="00175C8E"/>
    <w:rsid w:val="00175F82"/>
    <w:rsid w:val="001761D1"/>
    <w:rsid w:val="001762F2"/>
    <w:rsid w:val="00176382"/>
    <w:rsid w:val="00176BF9"/>
    <w:rsid w:val="00177747"/>
    <w:rsid w:val="00180C71"/>
    <w:rsid w:val="001814B5"/>
    <w:rsid w:val="00181727"/>
    <w:rsid w:val="00181C87"/>
    <w:rsid w:val="00181D54"/>
    <w:rsid w:val="001821A0"/>
    <w:rsid w:val="0018280B"/>
    <w:rsid w:val="00182F39"/>
    <w:rsid w:val="00183372"/>
    <w:rsid w:val="00183ECB"/>
    <w:rsid w:val="0018416C"/>
    <w:rsid w:val="00184A49"/>
    <w:rsid w:val="0018591C"/>
    <w:rsid w:val="00185DD3"/>
    <w:rsid w:val="00190679"/>
    <w:rsid w:val="0019100E"/>
    <w:rsid w:val="00191780"/>
    <w:rsid w:val="001928F8"/>
    <w:rsid w:val="001942CA"/>
    <w:rsid w:val="00195376"/>
    <w:rsid w:val="0019589E"/>
    <w:rsid w:val="00195C0F"/>
    <w:rsid w:val="00196567"/>
    <w:rsid w:val="00196A18"/>
    <w:rsid w:val="00196E6B"/>
    <w:rsid w:val="0019761E"/>
    <w:rsid w:val="00197657"/>
    <w:rsid w:val="001976F7"/>
    <w:rsid w:val="001A048A"/>
    <w:rsid w:val="001A122B"/>
    <w:rsid w:val="001A183E"/>
    <w:rsid w:val="001A3A25"/>
    <w:rsid w:val="001A468A"/>
    <w:rsid w:val="001A5D6A"/>
    <w:rsid w:val="001A629B"/>
    <w:rsid w:val="001A6828"/>
    <w:rsid w:val="001A7FC9"/>
    <w:rsid w:val="001B0570"/>
    <w:rsid w:val="001B129D"/>
    <w:rsid w:val="001B171E"/>
    <w:rsid w:val="001B19E2"/>
    <w:rsid w:val="001B1AFC"/>
    <w:rsid w:val="001B1B80"/>
    <w:rsid w:val="001B242D"/>
    <w:rsid w:val="001B2C62"/>
    <w:rsid w:val="001B2D0D"/>
    <w:rsid w:val="001B311E"/>
    <w:rsid w:val="001B3443"/>
    <w:rsid w:val="001B384E"/>
    <w:rsid w:val="001B38BA"/>
    <w:rsid w:val="001B4525"/>
    <w:rsid w:val="001B4C14"/>
    <w:rsid w:val="001B577D"/>
    <w:rsid w:val="001B79A2"/>
    <w:rsid w:val="001C054C"/>
    <w:rsid w:val="001C08D7"/>
    <w:rsid w:val="001C1634"/>
    <w:rsid w:val="001C2257"/>
    <w:rsid w:val="001C2792"/>
    <w:rsid w:val="001C352A"/>
    <w:rsid w:val="001C4B98"/>
    <w:rsid w:val="001C5694"/>
    <w:rsid w:val="001C69A6"/>
    <w:rsid w:val="001C6D65"/>
    <w:rsid w:val="001C6D6B"/>
    <w:rsid w:val="001C6FFA"/>
    <w:rsid w:val="001C752B"/>
    <w:rsid w:val="001C76D8"/>
    <w:rsid w:val="001D024F"/>
    <w:rsid w:val="001D1169"/>
    <w:rsid w:val="001D177E"/>
    <w:rsid w:val="001D1CF5"/>
    <w:rsid w:val="001D2977"/>
    <w:rsid w:val="001D32B1"/>
    <w:rsid w:val="001D3EE8"/>
    <w:rsid w:val="001D423A"/>
    <w:rsid w:val="001D4BE2"/>
    <w:rsid w:val="001D579C"/>
    <w:rsid w:val="001D5B45"/>
    <w:rsid w:val="001D6BE0"/>
    <w:rsid w:val="001D6E1E"/>
    <w:rsid w:val="001D73B9"/>
    <w:rsid w:val="001D76D5"/>
    <w:rsid w:val="001D7CF4"/>
    <w:rsid w:val="001E0F85"/>
    <w:rsid w:val="001E24C0"/>
    <w:rsid w:val="001E31E6"/>
    <w:rsid w:val="001E357E"/>
    <w:rsid w:val="001E4692"/>
    <w:rsid w:val="001E5106"/>
    <w:rsid w:val="001E6D05"/>
    <w:rsid w:val="001E7949"/>
    <w:rsid w:val="001E7AF3"/>
    <w:rsid w:val="001F0C80"/>
    <w:rsid w:val="001F1FD8"/>
    <w:rsid w:val="001F2B20"/>
    <w:rsid w:val="001F30C5"/>
    <w:rsid w:val="001F4587"/>
    <w:rsid w:val="001F5576"/>
    <w:rsid w:val="001F56EC"/>
    <w:rsid w:val="001F5998"/>
    <w:rsid w:val="001F65AE"/>
    <w:rsid w:val="001F677D"/>
    <w:rsid w:val="001F6A58"/>
    <w:rsid w:val="001F7E92"/>
    <w:rsid w:val="001F7FEB"/>
    <w:rsid w:val="0020248D"/>
    <w:rsid w:val="002026A4"/>
    <w:rsid w:val="00202AC2"/>
    <w:rsid w:val="00202BAD"/>
    <w:rsid w:val="00203969"/>
    <w:rsid w:val="0020461D"/>
    <w:rsid w:val="00205059"/>
    <w:rsid w:val="002052B1"/>
    <w:rsid w:val="0020607B"/>
    <w:rsid w:val="0020609D"/>
    <w:rsid w:val="00210EAD"/>
    <w:rsid w:val="00211992"/>
    <w:rsid w:val="002122B5"/>
    <w:rsid w:val="002124B2"/>
    <w:rsid w:val="00212863"/>
    <w:rsid w:val="00213028"/>
    <w:rsid w:val="002134E6"/>
    <w:rsid w:val="00213577"/>
    <w:rsid w:val="0021384F"/>
    <w:rsid w:val="00213F01"/>
    <w:rsid w:val="002143BF"/>
    <w:rsid w:val="00214612"/>
    <w:rsid w:val="002150BA"/>
    <w:rsid w:val="0021548E"/>
    <w:rsid w:val="00216082"/>
    <w:rsid w:val="002165C9"/>
    <w:rsid w:val="00216D97"/>
    <w:rsid w:val="00217A34"/>
    <w:rsid w:val="002200B1"/>
    <w:rsid w:val="002206E3"/>
    <w:rsid w:val="002211DB"/>
    <w:rsid w:val="00221263"/>
    <w:rsid w:val="0022178B"/>
    <w:rsid w:val="00222278"/>
    <w:rsid w:val="002225F7"/>
    <w:rsid w:val="00222BE7"/>
    <w:rsid w:val="00223905"/>
    <w:rsid w:val="00223A9A"/>
    <w:rsid w:val="00223F63"/>
    <w:rsid w:val="00224190"/>
    <w:rsid w:val="002246B6"/>
    <w:rsid w:val="002248F1"/>
    <w:rsid w:val="00224AB2"/>
    <w:rsid w:val="00224B6D"/>
    <w:rsid w:val="00224D0E"/>
    <w:rsid w:val="00225AFC"/>
    <w:rsid w:val="00226113"/>
    <w:rsid w:val="002266BC"/>
    <w:rsid w:val="00226D63"/>
    <w:rsid w:val="0022728F"/>
    <w:rsid w:val="0023017E"/>
    <w:rsid w:val="00231D7D"/>
    <w:rsid w:val="00231F98"/>
    <w:rsid w:val="002324BA"/>
    <w:rsid w:val="00232558"/>
    <w:rsid w:val="00233124"/>
    <w:rsid w:val="00233613"/>
    <w:rsid w:val="0023454F"/>
    <w:rsid w:val="002345DB"/>
    <w:rsid w:val="00234F04"/>
    <w:rsid w:val="00235060"/>
    <w:rsid w:val="00235FE5"/>
    <w:rsid w:val="00236079"/>
    <w:rsid w:val="002365AC"/>
    <w:rsid w:val="00236B1F"/>
    <w:rsid w:val="00237B04"/>
    <w:rsid w:val="00237E30"/>
    <w:rsid w:val="00240A1F"/>
    <w:rsid w:val="002413F6"/>
    <w:rsid w:val="0024440A"/>
    <w:rsid w:val="002451AF"/>
    <w:rsid w:val="002462BE"/>
    <w:rsid w:val="0024660B"/>
    <w:rsid w:val="002478A6"/>
    <w:rsid w:val="00247956"/>
    <w:rsid w:val="0025035D"/>
    <w:rsid w:val="0025041F"/>
    <w:rsid w:val="002508C3"/>
    <w:rsid w:val="00250EE2"/>
    <w:rsid w:val="00251410"/>
    <w:rsid w:val="002515EB"/>
    <w:rsid w:val="002531B6"/>
    <w:rsid w:val="00253FEA"/>
    <w:rsid w:val="00254D44"/>
    <w:rsid w:val="002552FB"/>
    <w:rsid w:val="00256254"/>
    <w:rsid w:val="002564E7"/>
    <w:rsid w:val="002578B9"/>
    <w:rsid w:val="00257C0E"/>
    <w:rsid w:val="00257FF5"/>
    <w:rsid w:val="0026036D"/>
    <w:rsid w:val="00260AA4"/>
    <w:rsid w:val="00261318"/>
    <w:rsid w:val="00261EFF"/>
    <w:rsid w:val="00262B68"/>
    <w:rsid w:val="00262F27"/>
    <w:rsid w:val="00263124"/>
    <w:rsid w:val="00263941"/>
    <w:rsid w:val="00263BFC"/>
    <w:rsid w:val="00264662"/>
    <w:rsid w:val="002648BC"/>
    <w:rsid w:val="00265B24"/>
    <w:rsid w:val="00265F3A"/>
    <w:rsid w:val="00266094"/>
    <w:rsid w:val="002665AA"/>
    <w:rsid w:val="00266978"/>
    <w:rsid w:val="002717B2"/>
    <w:rsid w:val="00273202"/>
    <w:rsid w:val="002735BB"/>
    <w:rsid w:val="00273973"/>
    <w:rsid w:val="00273AF3"/>
    <w:rsid w:val="00273FC6"/>
    <w:rsid w:val="00274D5A"/>
    <w:rsid w:val="002752F6"/>
    <w:rsid w:val="0027545E"/>
    <w:rsid w:val="00275760"/>
    <w:rsid w:val="002761E9"/>
    <w:rsid w:val="00276B5B"/>
    <w:rsid w:val="00277416"/>
    <w:rsid w:val="00277F76"/>
    <w:rsid w:val="002805C6"/>
    <w:rsid w:val="00281A67"/>
    <w:rsid w:val="002825C5"/>
    <w:rsid w:val="00285655"/>
    <w:rsid w:val="00285A0C"/>
    <w:rsid w:val="00285E96"/>
    <w:rsid w:val="00286E29"/>
    <w:rsid w:val="00287035"/>
    <w:rsid w:val="00287869"/>
    <w:rsid w:val="00290D4C"/>
    <w:rsid w:val="00290DD4"/>
    <w:rsid w:val="002915C1"/>
    <w:rsid w:val="00291A68"/>
    <w:rsid w:val="00292385"/>
    <w:rsid w:val="002926B9"/>
    <w:rsid w:val="0029375F"/>
    <w:rsid w:val="002942B0"/>
    <w:rsid w:val="00295985"/>
    <w:rsid w:val="00296147"/>
    <w:rsid w:val="0029628A"/>
    <w:rsid w:val="0029669D"/>
    <w:rsid w:val="00297174"/>
    <w:rsid w:val="002A0F0D"/>
    <w:rsid w:val="002A2BD0"/>
    <w:rsid w:val="002A2C4F"/>
    <w:rsid w:val="002A415A"/>
    <w:rsid w:val="002A44A8"/>
    <w:rsid w:val="002A468A"/>
    <w:rsid w:val="002A4B57"/>
    <w:rsid w:val="002A554B"/>
    <w:rsid w:val="002A5A4F"/>
    <w:rsid w:val="002A5B85"/>
    <w:rsid w:val="002B038B"/>
    <w:rsid w:val="002B09D9"/>
    <w:rsid w:val="002B0CFE"/>
    <w:rsid w:val="002B1528"/>
    <w:rsid w:val="002B160E"/>
    <w:rsid w:val="002B1D95"/>
    <w:rsid w:val="002B25C9"/>
    <w:rsid w:val="002B3ECF"/>
    <w:rsid w:val="002B4C28"/>
    <w:rsid w:val="002B4F37"/>
    <w:rsid w:val="002B517D"/>
    <w:rsid w:val="002B5933"/>
    <w:rsid w:val="002B5F89"/>
    <w:rsid w:val="002B7F29"/>
    <w:rsid w:val="002C0839"/>
    <w:rsid w:val="002C097E"/>
    <w:rsid w:val="002C11F1"/>
    <w:rsid w:val="002C1E75"/>
    <w:rsid w:val="002C373E"/>
    <w:rsid w:val="002C4593"/>
    <w:rsid w:val="002C45A3"/>
    <w:rsid w:val="002C48CC"/>
    <w:rsid w:val="002C48F7"/>
    <w:rsid w:val="002C56DA"/>
    <w:rsid w:val="002C64A1"/>
    <w:rsid w:val="002C7DA9"/>
    <w:rsid w:val="002D0C92"/>
    <w:rsid w:val="002D1B33"/>
    <w:rsid w:val="002D1EF5"/>
    <w:rsid w:val="002D2039"/>
    <w:rsid w:val="002D3275"/>
    <w:rsid w:val="002D3D0E"/>
    <w:rsid w:val="002D3EAA"/>
    <w:rsid w:val="002D4B1B"/>
    <w:rsid w:val="002D5043"/>
    <w:rsid w:val="002D539D"/>
    <w:rsid w:val="002D53E9"/>
    <w:rsid w:val="002D640E"/>
    <w:rsid w:val="002D66EC"/>
    <w:rsid w:val="002D752C"/>
    <w:rsid w:val="002D75DB"/>
    <w:rsid w:val="002D7ADA"/>
    <w:rsid w:val="002D7E20"/>
    <w:rsid w:val="002E057C"/>
    <w:rsid w:val="002E0D56"/>
    <w:rsid w:val="002E138D"/>
    <w:rsid w:val="002E2045"/>
    <w:rsid w:val="002E23ED"/>
    <w:rsid w:val="002E2430"/>
    <w:rsid w:val="002E2493"/>
    <w:rsid w:val="002E2E4B"/>
    <w:rsid w:val="002E3B38"/>
    <w:rsid w:val="002E3CBF"/>
    <w:rsid w:val="002E3D55"/>
    <w:rsid w:val="002E4214"/>
    <w:rsid w:val="002E52A9"/>
    <w:rsid w:val="002E5ADA"/>
    <w:rsid w:val="002E7285"/>
    <w:rsid w:val="002E7BFF"/>
    <w:rsid w:val="002E7DDF"/>
    <w:rsid w:val="002E7E58"/>
    <w:rsid w:val="002F1E15"/>
    <w:rsid w:val="002F2479"/>
    <w:rsid w:val="002F2522"/>
    <w:rsid w:val="002F2AD5"/>
    <w:rsid w:val="002F3893"/>
    <w:rsid w:val="002F5F2F"/>
    <w:rsid w:val="002F60C3"/>
    <w:rsid w:val="002F6338"/>
    <w:rsid w:val="002F6816"/>
    <w:rsid w:val="002F73F7"/>
    <w:rsid w:val="002F78C5"/>
    <w:rsid w:val="003003FB"/>
    <w:rsid w:val="00300505"/>
    <w:rsid w:val="003005ED"/>
    <w:rsid w:val="00302324"/>
    <w:rsid w:val="00302C64"/>
    <w:rsid w:val="0030309A"/>
    <w:rsid w:val="003037B6"/>
    <w:rsid w:val="00304194"/>
    <w:rsid w:val="003042C7"/>
    <w:rsid w:val="00304433"/>
    <w:rsid w:val="003045F3"/>
    <w:rsid w:val="0030525A"/>
    <w:rsid w:val="003054D2"/>
    <w:rsid w:val="003055B4"/>
    <w:rsid w:val="00305F10"/>
    <w:rsid w:val="0030615F"/>
    <w:rsid w:val="003067A6"/>
    <w:rsid w:val="00306F8B"/>
    <w:rsid w:val="00307419"/>
    <w:rsid w:val="0031060F"/>
    <w:rsid w:val="00310BBF"/>
    <w:rsid w:val="00310DEE"/>
    <w:rsid w:val="0031178B"/>
    <w:rsid w:val="00311DF1"/>
    <w:rsid w:val="00312045"/>
    <w:rsid w:val="00312625"/>
    <w:rsid w:val="00313832"/>
    <w:rsid w:val="00313847"/>
    <w:rsid w:val="00313A0C"/>
    <w:rsid w:val="00315381"/>
    <w:rsid w:val="003155DE"/>
    <w:rsid w:val="003163C9"/>
    <w:rsid w:val="00317539"/>
    <w:rsid w:val="003201DD"/>
    <w:rsid w:val="003216DC"/>
    <w:rsid w:val="003224CE"/>
    <w:rsid w:val="00322857"/>
    <w:rsid w:val="00323A70"/>
    <w:rsid w:val="00324187"/>
    <w:rsid w:val="003243C0"/>
    <w:rsid w:val="0032473C"/>
    <w:rsid w:val="00324ADE"/>
    <w:rsid w:val="00324DED"/>
    <w:rsid w:val="0032515E"/>
    <w:rsid w:val="00325CE5"/>
    <w:rsid w:val="003264C1"/>
    <w:rsid w:val="003274B4"/>
    <w:rsid w:val="003278BA"/>
    <w:rsid w:val="003279D8"/>
    <w:rsid w:val="00330711"/>
    <w:rsid w:val="00330BB4"/>
    <w:rsid w:val="00331201"/>
    <w:rsid w:val="00332918"/>
    <w:rsid w:val="00332D43"/>
    <w:rsid w:val="0033331F"/>
    <w:rsid w:val="00334754"/>
    <w:rsid w:val="003359CE"/>
    <w:rsid w:val="00337BC0"/>
    <w:rsid w:val="00337CEA"/>
    <w:rsid w:val="00340D26"/>
    <w:rsid w:val="00341D0D"/>
    <w:rsid w:val="00342567"/>
    <w:rsid w:val="00343017"/>
    <w:rsid w:val="003433C1"/>
    <w:rsid w:val="003433FE"/>
    <w:rsid w:val="0034343B"/>
    <w:rsid w:val="00343D63"/>
    <w:rsid w:val="00344274"/>
    <w:rsid w:val="003442BA"/>
    <w:rsid w:val="00344788"/>
    <w:rsid w:val="00344B0B"/>
    <w:rsid w:val="00345BD4"/>
    <w:rsid w:val="003462E8"/>
    <w:rsid w:val="00346A16"/>
    <w:rsid w:val="003471A3"/>
    <w:rsid w:val="00347664"/>
    <w:rsid w:val="0034766D"/>
    <w:rsid w:val="003500CC"/>
    <w:rsid w:val="00350137"/>
    <w:rsid w:val="0035093F"/>
    <w:rsid w:val="00351040"/>
    <w:rsid w:val="00351062"/>
    <w:rsid w:val="003516FC"/>
    <w:rsid w:val="0035185F"/>
    <w:rsid w:val="00351A24"/>
    <w:rsid w:val="00351D60"/>
    <w:rsid w:val="003526FA"/>
    <w:rsid w:val="003531CA"/>
    <w:rsid w:val="00353682"/>
    <w:rsid w:val="00353836"/>
    <w:rsid w:val="00353C2A"/>
    <w:rsid w:val="003545BE"/>
    <w:rsid w:val="00354E78"/>
    <w:rsid w:val="003552FD"/>
    <w:rsid w:val="00355BD1"/>
    <w:rsid w:val="00355EA7"/>
    <w:rsid w:val="0035629A"/>
    <w:rsid w:val="003610B6"/>
    <w:rsid w:val="00361BF2"/>
    <w:rsid w:val="00362892"/>
    <w:rsid w:val="00362CCF"/>
    <w:rsid w:val="00363A88"/>
    <w:rsid w:val="00363B52"/>
    <w:rsid w:val="00363B94"/>
    <w:rsid w:val="0036403C"/>
    <w:rsid w:val="00364B89"/>
    <w:rsid w:val="00365C68"/>
    <w:rsid w:val="00367436"/>
    <w:rsid w:val="003676BF"/>
    <w:rsid w:val="003706CD"/>
    <w:rsid w:val="00370D7A"/>
    <w:rsid w:val="0037166B"/>
    <w:rsid w:val="0037174D"/>
    <w:rsid w:val="0037221B"/>
    <w:rsid w:val="0037297D"/>
    <w:rsid w:val="003729CF"/>
    <w:rsid w:val="00372B4D"/>
    <w:rsid w:val="00373958"/>
    <w:rsid w:val="00374394"/>
    <w:rsid w:val="00374E4D"/>
    <w:rsid w:val="00375DBA"/>
    <w:rsid w:val="00376D09"/>
    <w:rsid w:val="003770F4"/>
    <w:rsid w:val="0037719D"/>
    <w:rsid w:val="00377526"/>
    <w:rsid w:val="00377565"/>
    <w:rsid w:val="00377783"/>
    <w:rsid w:val="00377D7F"/>
    <w:rsid w:val="00377DF8"/>
    <w:rsid w:val="00380039"/>
    <w:rsid w:val="003801BA"/>
    <w:rsid w:val="00380C1F"/>
    <w:rsid w:val="00381F9C"/>
    <w:rsid w:val="00382C5C"/>
    <w:rsid w:val="00384F7C"/>
    <w:rsid w:val="00387641"/>
    <w:rsid w:val="00387815"/>
    <w:rsid w:val="00392473"/>
    <w:rsid w:val="00392D75"/>
    <w:rsid w:val="00393A01"/>
    <w:rsid w:val="00393B64"/>
    <w:rsid w:val="00393CC3"/>
    <w:rsid w:val="003944E6"/>
    <w:rsid w:val="003952D6"/>
    <w:rsid w:val="00395A59"/>
    <w:rsid w:val="00395C12"/>
    <w:rsid w:val="00395D83"/>
    <w:rsid w:val="00395FFF"/>
    <w:rsid w:val="003962CE"/>
    <w:rsid w:val="0039691D"/>
    <w:rsid w:val="00397055"/>
    <w:rsid w:val="00397481"/>
    <w:rsid w:val="003A0077"/>
    <w:rsid w:val="003A0BB6"/>
    <w:rsid w:val="003A1729"/>
    <w:rsid w:val="003A1B9A"/>
    <w:rsid w:val="003A1C06"/>
    <w:rsid w:val="003A1C4E"/>
    <w:rsid w:val="003A1DA8"/>
    <w:rsid w:val="003A2295"/>
    <w:rsid w:val="003A2326"/>
    <w:rsid w:val="003A2AE3"/>
    <w:rsid w:val="003A3A1A"/>
    <w:rsid w:val="003A4A35"/>
    <w:rsid w:val="003A4F03"/>
    <w:rsid w:val="003A53C0"/>
    <w:rsid w:val="003A5A00"/>
    <w:rsid w:val="003A5A93"/>
    <w:rsid w:val="003A63C2"/>
    <w:rsid w:val="003A7D4C"/>
    <w:rsid w:val="003A7E67"/>
    <w:rsid w:val="003B0253"/>
    <w:rsid w:val="003B034B"/>
    <w:rsid w:val="003B0A94"/>
    <w:rsid w:val="003B0C05"/>
    <w:rsid w:val="003B129D"/>
    <w:rsid w:val="003B12BC"/>
    <w:rsid w:val="003B2539"/>
    <w:rsid w:val="003B2A1D"/>
    <w:rsid w:val="003B35BF"/>
    <w:rsid w:val="003B488C"/>
    <w:rsid w:val="003B4D3F"/>
    <w:rsid w:val="003B5259"/>
    <w:rsid w:val="003B55A7"/>
    <w:rsid w:val="003B587E"/>
    <w:rsid w:val="003B5AE9"/>
    <w:rsid w:val="003B5FAA"/>
    <w:rsid w:val="003B6939"/>
    <w:rsid w:val="003C01E9"/>
    <w:rsid w:val="003C04A0"/>
    <w:rsid w:val="003C1437"/>
    <w:rsid w:val="003C14F8"/>
    <w:rsid w:val="003C1CA8"/>
    <w:rsid w:val="003C2092"/>
    <w:rsid w:val="003C3D96"/>
    <w:rsid w:val="003C459B"/>
    <w:rsid w:val="003C4DC9"/>
    <w:rsid w:val="003C543C"/>
    <w:rsid w:val="003C6367"/>
    <w:rsid w:val="003C6F0B"/>
    <w:rsid w:val="003C7F6F"/>
    <w:rsid w:val="003D0318"/>
    <w:rsid w:val="003D0761"/>
    <w:rsid w:val="003D1477"/>
    <w:rsid w:val="003D1B56"/>
    <w:rsid w:val="003D1CA8"/>
    <w:rsid w:val="003D286A"/>
    <w:rsid w:val="003D2D43"/>
    <w:rsid w:val="003D350D"/>
    <w:rsid w:val="003D6134"/>
    <w:rsid w:val="003D65FA"/>
    <w:rsid w:val="003E0434"/>
    <w:rsid w:val="003E08BE"/>
    <w:rsid w:val="003E1198"/>
    <w:rsid w:val="003E1338"/>
    <w:rsid w:val="003E1774"/>
    <w:rsid w:val="003E2473"/>
    <w:rsid w:val="003E2662"/>
    <w:rsid w:val="003E2769"/>
    <w:rsid w:val="003E2EF8"/>
    <w:rsid w:val="003E442D"/>
    <w:rsid w:val="003E449A"/>
    <w:rsid w:val="003E4A5A"/>
    <w:rsid w:val="003E4BB1"/>
    <w:rsid w:val="003E4CDE"/>
    <w:rsid w:val="003E55FD"/>
    <w:rsid w:val="003E60F8"/>
    <w:rsid w:val="003E628F"/>
    <w:rsid w:val="003E729E"/>
    <w:rsid w:val="003E7BC5"/>
    <w:rsid w:val="003F0F66"/>
    <w:rsid w:val="003F11C2"/>
    <w:rsid w:val="003F1425"/>
    <w:rsid w:val="003F1912"/>
    <w:rsid w:val="003F1BCC"/>
    <w:rsid w:val="003F1EE6"/>
    <w:rsid w:val="003F312C"/>
    <w:rsid w:val="003F3FAC"/>
    <w:rsid w:val="003F4002"/>
    <w:rsid w:val="003F4E0E"/>
    <w:rsid w:val="003F4EB1"/>
    <w:rsid w:val="003F5FFA"/>
    <w:rsid w:val="003F608B"/>
    <w:rsid w:val="003F671F"/>
    <w:rsid w:val="003F723D"/>
    <w:rsid w:val="003F783F"/>
    <w:rsid w:val="003F7FA3"/>
    <w:rsid w:val="0040069B"/>
    <w:rsid w:val="00400B24"/>
    <w:rsid w:val="0040414D"/>
    <w:rsid w:val="00404270"/>
    <w:rsid w:val="00404B79"/>
    <w:rsid w:val="004052F0"/>
    <w:rsid w:val="00405462"/>
    <w:rsid w:val="00405616"/>
    <w:rsid w:val="004057F3"/>
    <w:rsid w:val="0040636B"/>
    <w:rsid w:val="00406E22"/>
    <w:rsid w:val="00407158"/>
    <w:rsid w:val="00407517"/>
    <w:rsid w:val="00407A8C"/>
    <w:rsid w:val="00410875"/>
    <w:rsid w:val="00411772"/>
    <w:rsid w:val="00412705"/>
    <w:rsid w:val="00412F29"/>
    <w:rsid w:val="00413A68"/>
    <w:rsid w:val="00414864"/>
    <w:rsid w:val="00414944"/>
    <w:rsid w:val="00414982"/>
    <w:rsid w:val="004152EF"/>
    <w:rsid w:val="004154DB"/>
    <w:rsid w:val="004156D8"/>
    <w:rsid w:val="004166C5"/>
    <w:rsid w:val="00416A9A"/>
    <w:rsid w:val="00416E64"/>
    <w:rsid w:val="0041730B"/>
    <w:rsid w:val="0042051D"/>
    <w:rsid w:val="0042080A"/>
    <w:rsid w:val="00421AC9"/>
    <w:rsid w:val="00421C79"/>
    <w:rsid w:val="004222C1"/>
    <w:rsid w:val="004235FB"/>
    <w:rsid w:val="00423831"/>
    <w:rsid w:val="00423E76"/>
    <w:rsid w:val="00424897"/>
    <w:rsid w:val="00424A33"/>
    <w:rsid w:val="00425512"/>
    <w:rsid w:val="00425CA1"/>
    <w:rsid w:val="00426F6E"/>
    <w:rsid w:val="0042714E"/>
    <w:rsid w:val="004304B9"/>
    <w:rsid w:val="004308FB"/>
    <w:rsid w:val="00430D64"/>
    <w:rsid w:val="004319E2"/>
    <w:rsid w:val="00432EFC"/>
    <w:rsid w:val="00433659"/>
    <w:rsid w:val="00433685"/>
    <w:rsid w:val="0043382A"/>
    <w:rsid w:val="00433C3F"/>
    <w:rsid w:val="00433EEC"/>
    <w:rsid w:val="004349D8"/>
    <w:rsid w:val="00435682"/>
    <w:rsid w:val="00435BBE"/>
    <w:rsid w:val="004366AA"/>
    <w:rsid w:val="004366C6"/>
    <w:rsid w:val="0043689D"/>
    <w:rsid w:val="00436C7C"/>
    <w:rsid w:val="00436C9F"/>
    <w:rsid w:val="004372CD"/>
    <w:rsid w:val="00437859"/>
    <w:rsid w:val="00437EE8"/>
    <w:rsid w:val="00440231"/>
    <w:rsid w:val="004404F1"/>
    <w:rsid w:val="0044111F"/>
    <w:rsid w:val="0044308A"/>
    <w:rsid w:val="004432C4"/>
    <w:rsid w:val="004445EA"/>
    <w:rsid w:val="00444D15"/>
    <w:rsid w:val="00445584"/>
    <w:rsid w:val="00445A7C"/>
    <w:rsid w:val="00445C8E"/>
    <w:rsid w:val="00446121"/>
    <w:rsid w:val="00446D9C"/>
    <w:rsid w:val="00447085"/>
    <w:rsid w:val="004508C2"/>
    <w:rsid w:val="00450D2A"/>
    <w:rsid w:val="00450E09"/>
    <w:rsid w:val="004529F7"/>
    <w:rsid w:val="004531CF"/>
    <w:rsid w:val="004549A1"/>
    <w:rsid w:val="00454A22"/>
    <w:rsid w:val="00454B55"/>
    <w:rsid w:val="00454F20"/>
    <w:rsid w:val="0045638F"/>
    <w:rsid w:val="00456FD4"/>
    <w:rsid w:val="004600A3"/>
    <w:rsid w:val="00460182"/>
    <w:rsid w:val="004613AD"/>
    <w:rsid w:val="00461653"/>
    <w:rsid w:val="00461A62"/>
    <w:rsid w:val="0046353A"/>
    <w:rsid w:val="00463CE7"/>
    <w:rsid w:val="00465081"/>
    <w:rsid w:val="004652B8"/>
    <w:rsid w:val="00465703"/>
    <w:rsid w:val="00465DA0"/>
    <w:rsid w:val="0046606D"/>
    <w:rsid w:val="004664E2"/>
    <w:rsid w:val="004669C5"/>
    <w:rsid w:val="00466FB6"/>
    <w:rsid w:val="00467368"/>
    <w:rsid w:val="0046764A"/>
    <w:rsid w:val="0046778D"/>
    <w:rsid w:val="0047020E"/>
    <w:rsid w:val="004702BC"/>
    <w:rsid w:val="0047052D"/>
    <w:rsid w:val="00470918"/>
    <w:rsid w:val="00470B55"/>
    <w:rsid w:val="004716A7"/>
    <w:rsid w:val="0047236D"/>
    <w:rsid w:val="00472BD6"/>
    <w:rsid w:val="0047324F"/>
    <w:rsid w:val="00473251"/>
    <w:rsid w:val="00473BD2"/>
    <w:rsid w:val="00473E85"/>
    <w:rsid w:val="0047427A"/>
    <w:rsid w:val="00474BF3"/>
    <w:rsid w:val="00476083"/>
    <w:rsid w:val="004764B8"/>
    <w:rsid w:val="00476AFC"/>
    <w:rsid w:val="00476BAE"/>
    <w:rsid w:val="00477A57"/>
    <w:rsid w:val="00477FCE"/>
    <w:rsid w:val="004800A0"/>
    <w:rsid w:val="004800ED"/>
    <w:rsid w:val="00481364"/>
    <w:rsid w:val="00481A95"/>
    <w:rsid w:val="00481B3C"/>
    <w:rsid w:val="00482219"/>
    <w:rsid w:val="00482F25"/>
    <w:rsid w:val="00482FD2"/>
    <w:rsid w:val="00483512"/>
    <w:rsid w:val="004844D5"/>
    <w:rsid w:val="00485894"/>
    <w:rsid w:val="00486C67"/>
    <w:rsid w:val="004879F3"/>
    <w:rsid w:val="00490D49"/>
    <w:rsid w:val="00491192"/>
    <w:rsid w:val="00491CF9"/>
    <w:rsid w:val="00491E23"/>
    <w:rsid w:val="00492876"/>
    <w:rsid w:val="00492CF0"/>
    <w:rsid w:val="004932EB"/>
    <w:rsid w:val="0049402C"/>
    <w:rsid w:val="00494590"/>
    <w:rsid w:val="00494796"/>
    <w:rsid w:val="00495072"/>
    <w:rsid w:val="0049560C"/>
    <w:rsid w:val="00496F31"/>
    <w:rsid w:val="00497681"/>
    <w:rsid w:val="004A04BC"/>
    <w:rsid w:val="004A114E"/>
    <w:rsid w:val="004A1488"/>
    <w:rsid w:val="004A189E"/>
    <w:rsid w:val="004A1BF4"/>
    <w:rsid w:val="004A1C61"/>
    <w:rsid w:val="004A1E13"/>
    <w:rsid w:val="004A279E"/>
    <w:rsid w:val="004A2821"/>
    <w:rsid w:val="004A287A"/>
    <w:rsid w:val="004A28CE"/>
    <w:rsid w:val="004A34DD"/>
    <w:rsid w:val="004A3F45"/>
    <w:rsid w:val="004A4B72"/>
    <w:rsid w:val="004A4D94"/>
    <w:rsid w:val="004A5886"/>
    <w:rsid w:val="004A5C10"/>
    <w:rsid w:val="004A65FC"/>
    <w:rsid w:val="004A6BEA"/>
    <w:rsid w:val="004A6CCF"/>
    <w:rsid w:val="004A70CA"/>
    <w:rsid w:val="004A7323"/>
    <w:rsid w:val="004B0660"/>
    <w:rsid w:val="004B0C2E"/>
    <w:rsid w:val="004B177D"/>
    <w:rsid w:val="004B347E"/>
    <w:rsid w:val="004B363E"/>
    <w:rsid w:val="004B3BF2"/>
    <w:rsid w:val="004B40A3"/>
    <w:rsid w:val="004B44DB"/>
    <w:rsid w:val="004B54C5"/>
    <w:rsid w:val="004B57D9"/>
    <w:rsid w:val="004B602B"/>
    <w:rsid w:val="004B7688"/>
    <w:rsid w:val="004B7988"/>
    <w:rsid w:val="004B7F6B"/>
    <w:rsid w:val="004C017B"/>
    <w:rsid w:val="004C54AB"/>
    <w:rsid w:val="004C5DD9"/>
    <w:rsid w:val="004C5FD0"/>
    <w:rsid w:val="004C7099"/>
    <w:rsid w:val="004C70D1"/>
    <w:rsid w:val="004C790F"/>
    <w:rsid w:val="004D0940"/>
    <w:rsid w:val="004D0D52"/>
    <w:rsid w:val="004D25F8"/>
    <w:rsid w:val="004D2F53"/>
    <w:rsid w:val="004D3756"/>
    <w:rsid w:val="004D3DB6"/>
    <w:rsid w:val="004D4660"/>
    <w:rsid w:val="004D525F"/>
    <w:rsid w:val="004D5C4C"/>
    <w:rsid w:val="004D6240"/>
    <w:rsid w:val="004D64C8"/>
    <w:rsid w:val="004D6D2E"/>
    <w:rsid w:val="004D7242"/>
    <w:rsid w:val="004D7741"/>
    <w:rsid w:val="004D776B"/>
    <w:rsid w:val="004E3D56"/>
    <w:rsid w:val="004E3F5A"/>
    <w:rsid w:val="004E4320"/>
    <w:rsid w:val="004E4A9C"/>
    <w:rsid w:val="004E4D6C"/>
    <w:rsid w:val="004E5133"/>
    <w:rsid w:val="004E521D"/>
    <w:rsid w:val="004E6AC4"/>
    <w:rsid w:val="004E6C44"/>
    <w:rsid w:val="004E76A2"/>
    <w:rsid w:val="004E7AAF"/>
    <w:rsid w:val="004E7B94"/>
    <w:rsid w:val="004F1DC8"/>
    <w:rsid w:val="004F29E5"/>
    <w:rsid w:val="004F4429"/>
    <w:rsid w:val="004F52A9"/>
    <w:rsid w:val="004F5C5E"/>
    <w:rsid w:val="004F61A8"/>
    <w:rsid w:val="004F6EA8"/>
    <w:rsid w:val="004F7946"/>
    <w:rsid w:val="00500080"/>
    <w:rsid w:val="0050056A"/>
    <w:rsid w:val="005006A0"/>
    <w:rsid w:val="00500C4E"/>
    <w:rsid w:val="00501028"/>
    <w:rsid w:val="005010DC"/>
    <w:rsid w:val="00501614"/>
    <w:rsid w:val="0050171B"/>
    <w:rsid w:val="005029CA"/>
    <w:rsid w:val="00502FC3"/>
    <w:rsid w:val="005032C4"/>
    <w:rsid w:val="00503368"/>
    <w:rsid w:val="00503CE3"/>
    <w:rsid w:val="00504DFB"/>
    <w:rsid w:val="00504FD6"/>
    <w:rsid w:val="0050522C"/>
    <w:rsid w:val="00505B49"/>
    <w:rsid w:val="00506844"/>
    <w:rsid w:val="005072E6"/>
    <w:rsid w:val="005077D6"/>
    <w:rsid w:val="00507E4C"/>
    <w:rsid w:val="00510BFF"/>
    <w:rsid w:val="005117E3"/>
    <w:rsid w:val="00511F42"/>
    <w:rsid w:val="0051313E"/>
    <w:rsid w:val="0051407B"/>
    <w:rsid w:val="00514B02"/>
    <w:rsid w:val="00514B83"/>
    <w:rsid w:val="00515B9C"/>
    <w:rsid w:val="00515D5E"/>
    <w:rsid w:val="005169EE"/>
    <w:rsid w:val="00516D9E"/>
    <w:rsid w:val="005206C5"/>
    <w:rsid w:val="0052080D"/>
    <w:rsid w:val="00520B58"/>
    <w:rsid w:val="00520B8C"/>
    <w:rsid w:val="00520E47"/>
    <w:rsid w:val="005212DC"/>
    <w:rsid w:val="00521B77"/>
    <w:rsid w:val="00521CFC"/>
    <w:rsid w:val="00522014"/>
    <w:rsid w:val="00522236"/>
    <w:rsid w:val="005228FB"/>
    <w:rsid w:val="005230F6"/>
    <w:rsid w:val="0052335C"/>
    <w:rsid w:val="0052352D"/>
    <w:rsid w:val="005241D2"/>
    <w:rsid w:val="005243F3"/>
    <w:rsid w:val="00524511"/>
    <w:rsid w:val="00524670"/>
    <w:rsid w:val="00524DD2"/>
    <w:rsid w:val="00525343"/>
    <w:rsid w:val="0052614D"/>
    <w:rsid w:val="00526C4E"/>
    <w:rsid w:val="00526D56"/>
    <w:rsid w:val="00526DFF"/>
    <w:rsid w:val="005301EC"/>
    <w:rsid w:val="0053054F"/>
    <w:rsid w:val="00532503"/>
    <w:rsid w:val="005343CA"/>
    <w:rsid w:val="005350C5"/>
    <w:rsid w:val="005358BD"/>
    <w:rsid w:val="00536C69"/>
    <w:rsid w:val="00536D90"/>
    <w:rsid w:val="0053709A"/>
    <w:rsid w:val="005370E2"/>
    <w:rsid w:val="0053764F"/>
    <w:rsid w:val="00540A4F"/>
    <w:rsid w:val="00540A8A"/>
    <w:rsid w:val="00541060"/>
    <w:rsid w:val="00541637"/>
    <w:rsid w:val="00543F47"/>
    <w:rsid w:val="005446A3"/>
    <w:rsid w:val="00544E26"/>
    <w:rsid w:val="005464BE"/>
    <w:rsid w:val="00547396"/>
    <w:rsid w:val="0055006B"/>
    <w:rsid w:val="0055107C"/>
    <w:rsid w:val="00553136"/>
    <w:rsid w:val="00553962"/>
    <w:rsid w:val="005546CB"/>
    <w:rsid w:val="00555546"/>
    <w:rsid w:val="00556110"/>
    <w:rsid w:val="00557AD9"/>
    <w:rsid w:val="00560F2E"/>
    <w:rsid w:val="005618EC"/>
    <w:rsid w:val="00562851"/>
    <w:rsid w:val="00562D3C"/>
    <w:rsid w:val="0056380E"/>
    <w:rsid w:val="0056448D"/>
    <w:rsid w:val="00564EE9"/>
    <w:rsid w:val="00564F4D"/>
    <w:rsid w:val="00565552"/>
    <w:rsid w:val="00566907"/>
    <w:rsid w:val="00567C6C"/>
    <w:rsid w:val="00567D27"/>
    <w:rsid w:val="00570C0C"/>
    <w:rsid w:val="00570F96"/>
    <w:rsid w:val="00571068"/>
    <w:rsid w:val="00571449"/>
    <w:rsid w:val="005724D9"/>
    <w:rsid w:val="00572E7C"/>
    <w:rsid w:val="005740AD"/>
    <w:rsid w:val="0057440C"/>
    <w:rsid w:val="00574C1B"/>
    <w:rsid w:val="00576437"/>
    <w:rsid w:val="00576F31"/>
    <w:rsid w:val="00576FEE"/>
    <w:rsid w:val="005770B9"/>
    <w:rsid w:val="005772A0"/>
    <w:rsid w:val="005773B6"/>
    <w:rsid w:val="0057793B"/>
    <w:rsid w:val="00581862"/>
    <w:rsid w:val="00582253"/>
    <w:rsid w:val="00582283"/>
    <w:rsid w:val="005825CD"/>
    <w:rsid w:val="00582ED9"/>
    <w:rsid w:val="00584142"/>
    <w:rsid w:val="00584684"/>
    <w:rsid w:val="00585750"/>
    <w:rsid w:val="005857D5"/>
    <w:rsid w:val="005860A0"/>
    <w:rsid w:val="005866AE"/>
    <w:rsid w:val="005866F9"/>
    <w:rsid w:val="005875B0"/>
    <w:rsid w:val="005915E4"/>
    <w:rsid w:val="00591804"/>
    <w:rsid w:val="00591A73"/>
    <w:rsid w:val="00591AB8"/>
    <w:rsid w:val="00591F83"/>
    <w:rsid w:val="005924B3"/>
    <w:rsid w:val="0059254D"/>
    <w:rsid w:val="005942E4"/>
    <w:rsid w:val="005943EC"/>
    <w:rsid w:val="0059556D"/>
    <w:rsid w:val="0059596F"/>
    <w:rsid w:val="00595DFC"/>
    <w:rsid w:val="005961B3"/>
    <w:rsid w:val="005964DD"/>
    <w:rsid w:val="0059696C"/>
    <w:rsid w:val="00596ED1"/>
    <w:rsid w:val="00596FC6"/>
    <w:rsid w:val="00597150"/>
    <w:rsid w:val="005974B5"/>
    <w:rsid w:val="00597DA5"/>
    <w:rsid w:val="005A1DF5"/>
    <w:rsid w:val="005A22CB"/>
    <w:rsid w:val="005A2B9A"/>
    <w:rsid w:val="005A3631"/>
    <w:rsid w:val="005A3BE1"/>
    <w:rsid w:val="005A49F3"/>
    <w:rsid w:val="005A5995"/>
    <w:rsid w:val="005A5B76"/>
    <w:rsid w:val="005A640F"/>
    <w:rsid w:val="005A65DF"/>
    <w:rsid w:val="005A68AB"/>
    <w:rsid w:val="005A6E70"/>
    <w:rsid w:val="005A7179"/>
    <w:rsid w:val="005A7628"/>
    <w:rsid w:val="005A7BC8"/>
    <w:rsid w:val="005A7EFB"/>
    <w:rsid w:val="005B02AE"/>
    <w:rsid w:val="005B0AA4"/>
    <w:rsid w:val="005B0CB1"/>
    <w:rsid w:val="005B1679"/>
    <w:rsid w:val="005B1BEF"/>
    <w:rsid w:val="005B26A2"/>
    <w:rsid w:val="005B2844"/>
    <w:rsid w:val="005B2A9B"/>
    <w:rsid w:val="005B2C61"/>
    <w:rsid w:val="005B2F8A"/>
    <w:rsid w:val="005B388B"/>
    <w:rsid w:val="005B5301"/>
    <w:rsid w:val="005B5568"/>
    <w:rsid w:val="005B58BF"/>
    <w:rsid w:val="005B58DE"/>
    <w:rsid w:val="005B7C80"/>
    <w:rsid w:val="005B7F02"/>
    <w:rsid w:val="005C0236"/>
    <w:rsid w:val="005C0F3E"/>
    <w:rsid w:val="005C1243"/>
    <w:rsid w:val="005C1A37"/>
    <w:rsid w:val="005C338F"/>
    <w:rsid w:val="005C3C52"/>
    <w:rsid w:val="005C41EF"/>
    <w:rsid w:val="005C4688"/>
    <w:rsid w:val="005C47B7"/>
    <w:rsid w:val="005C5BCE"/>
    <w:rsid w:val="005C5BDA"/>
    <w:rsid w:val="005C60B7"/>
    <w:rsid w:val="005C66A0"/>
    <w:rsid w:val="005C66EB"/>
    <w:rsid w:val="005C6F15"/>
    <w:rsid w:val="005C7980"/>
    <w:rsid w:val="005C7ADD"/>
    <w:rsid w:val="005C7EF9"/>
    <w:rsid w:val="005D0323"/>
    <w:rsid w:val="005D080E"/>
    <w:rsid w:val="005D0BD5"/>
    <w:rsid w:val="005D0CE0"/>
    <w:rsid w:val="005D117F"/>
    <w:rsid w:val="005D1969"/>
    <w:rsid w:val="005D2DBC"/>
    <w:rsid w:val="005D2E42"/>
    <w:rsid w:val="005D3A7B"/>
    <w:rsid w:val="005D3EA1"/>
    <w:rsid w:val="005D4B58"/>
    <w:rsid w:val="005D504A"/>
    <w:rsid w:val="005D59CE"/>
    <w:rsid w:val="005D5C71"/>
    <w:rsid w:val="005D5D0F"/>
    <w:rsid w:val="005D6BC8"/>
    <w:rsid w:val="005D7DED"/>
    <w:rsid w:val="005E043F"/>
    <w:rsid w:val="005E2897"/>
    <w:rsid w:val="005E2D61"/>
    <w:rsid w:val="005E349D"/>
    <w:rsid w:val="005E3B75"/>
    <w:rsid w:val="005E431E"/>
    <w:rsid w:val="005E471A"/>
    <w:rsid w:val="005E4942"/>
    <w:rsid w:val="005E4B63"/>
    <w:rsid w:val="005E4BF2"/>
    <w:rsid w:val="005E4F53"/>
    <w:rsid w:val="005E5711"/>
    <w:rsid w:val="005E5C41"/>
    <w:rsid w:val="005E5CE7"/>
    <w:rsid w:val="005E6A79"/>
    <w:rsid w:val="005E7378"/>
    <w:rsid w:val="005E774A"/>
    <w:rsid w:val="005E7A4D"/>
    <w:rsid w:val="005F0FB0"/>
    <w:rsid w:val="005F2487"/>
    <w:rsid w:val="005F2E9A"/>
    <w:rsid w:val="005F3BE6"/>
    <w:rsid w:val="005F47F4"/>
    <w:rsid w:val="005F5AC1"/>
    <w:rsid w:val="005F60E7"/>
    <w:rsid w:val="005F60F8"/>
    <w:rsid w:val="005F60FA"/>
    <w:rsid w:val="005F622E"/>
    <w:rsid w:val="005F6F39"/>
    <w:rsid w:val="00600172"/>
    <w:rsid w:val="0060040C"/>
    <w:rsid w:val="006007D4"/>
    <w:rsid w:val="00600865"/>
    <w:rsid w:val="00600CC5"/>
    <w:rsid w:val="00601D89"/>
    <w:rsid w:val="00601E15"/>
    <w:rsid w:val="006028C2"/>
    <w:rsid w:val="00603272"/>
    <w:rsid w:val="0060364B"/>
    <w:rsid w:val="0060464B"/>
    <w:rsid w:val="00605671"/>
    <w:rsid w:val="00605A6E"/>
    <w:rsid w:val="00605C2E"/>
    <w:rsid w:val="00605EB6"/>
    <w:rsid w:val="00606A5F"/>
    <w:rsid w:val="00610308"/>
    <w:rsid w:val="00611BE1"/>
    <w:rsid w:val="00611BEE"/>
    <w:rsid w:val="00611D8A"/>
    <w:rsid w:val="0061201D"/>
    <w:rsid w:val="006129AE"/>
    <w:rsid w:val="00612BD1"/>
    <w:rsid w:val="00613BBA"/>
    <w:rsid w:val="006145E7"/>
    <w:rsid w:val="0061510B"/>
    <w:rsid w:val="006151F9"/>
    <w:rsid w:val="00615FEB"/>
    <w:rsid w:val="00616606"/>
    <w:rsid w:val="00616AA9"/>
    <w:rsid w:val="00617478"/>
    <w:rsid w:val="006177BE"/>
    <w:rsid w:val="0061787E"/>
    <w:rsid w:val="00617D91"/>
    <w:rsid w:val="00620B78"/>
    <w:rsid w:val="006218AD"/>
    <w:rsid w:val="0062191D"/>
    <w:rsid w:val="00623660"/>
    <w:rsid w:val="00624343"/>
    <w:rsid w:val="00624411"/>
    <w:rsid w:val="00624B48"/>
    <w:rsid w:val="0062503C"/>
    <w:rsid w:val="0062575E"/>
    <w:rsid w:val="0062575F"/>
    <w:rsid w:val="00625B09"/>
    <w:rsid w:val="006261F7"/>
    <w:rsid w:val="00627167"/>
    <w:rsid w:val="00630DC8"/>
    <w:rsid w:val="0063116E"/>
    <w:rsid w:val="00631927"/>
    <w:rsid w:val="006320AD"/>
    <w:rsid w:val="0063328E"/>
    <w:rsid w:val="00633EEA"/>
    <w:rsid w:val="00634369"/>
    <w:rsid w:val="00635094"/>
    <w:rsid w:val="00635268"/>
    <w:rsid w:val="00635A7B"/>
    <w:rsid w:val="0063663A"/>
    <w:rsid w:val="006366D4"/>
    <w:rsid w:val="006366FE"/>
    <w:rsid w:val="00636757"/>
    <w:rsid w:val="00636F45"/>
    <w:rsid w:val="00637E24"/>
    <w:rsid w:val="00640986"/>
    <w:rsid w:val="006412BE"/>
    <w:rsid w:val="0064169A"/>
    <w:rsid w:val="006418D1"/>
    <w:rsid w:val="00642EE0"/>
    <w:rsid w:val="00642FA8"/>
    <w:rsid w:val="00643E80"/>
    <w:rsid w:val="00644039"/>
    <w:rsid w:val="00644234"/>
    <w:rsid w:val="006445E9"/>
    <w:rsid w:val="00644DA7"/>
    <w:rsid w:val="006453F0"/>
    <w:rsid w:val="00645406"/>
    <w:rsid w:val="00645DB1"/>
    <w:rsid w:val="0064656F"/>
    <w:rsid w:val="0064673D"/>
    <w:rsid w:val="00646CAA"/>
    <w:rsid w:val="0065110A"/>
    <w:rsid w:val="00651221"/>
    <w:rsid w:val="00654C07"/>
    <w:rsid w:val="00654F5B"/>
    <w:rsid w:val="00654F64"/>
    <w:rsid w:val="00655461"/>
    <w:rsid w:val="006554B8"/>
    <w:rsid w:val="006562B3"/>
    <w:rsid w:val="00656457"/>
    <w:rsid w:val="006566E7"/>
    <w:rsid w:val="00656ADC"/>
    <w:rsid w:val="00657878"/>
    <w:rsid w:val="00660B59"/>
    <w:rsid w:val="00660C90"/>
    <w:rsid w:val="00660DE8"/>
    <w:rsid w:val="00660E71"/>
    <w:rsid w:val="00660F5D"/>
    <w:rsid w:val="006616A2"/>
    <w:rsid w:val="00661EBB"/>
    <w:rsid w:val="006621A7"/>
    <w:rsid w:val="00663266"/>
    <w:rsid w:val="0066414C"/>
    <w:rsid w:val="00664404"/>
    <w:rsid w:val="00664450"/>
    <w:rsid w:val="00664A08"/>
    <w:rsid w:val="00664CC7"/>
    <w:rsid w:val="00664FAE"/>
    <w:rsid w:val="006650B6"/>
    <w:rsid w:val="00665B20"/>
    <w:rsid w:val="006676BC"/>
    <w:rsid w:val="0066782C"/>
    <w:rsid w:val="00670309"/>
    <w:rsid w:val="00670637"/>
    <w:rsid w:val="006706E4"/>
    <w:rsid w:val="00672DC1"/>
    <w:rsid w:val="00672FD1"/>
    <w:rsid w:val="0067340B"/>
    <w:rsid w:val="00674176"/>
    <w:rsid w:val="006745D7"/>
    <w:rsid w:val="0067548D"/>
    <w:rsid w:val="00675D89"/>
    <w:rsid w:val="00675E56"/>
    <w:rsid w:val="0067711D"/>
    <w:rsid w:val="0068011E"/>
    <w:rsid w:val="00681966"/>
    <w:rsid w:val="0068198B"/>
    <w:rsid w:val="00681BE3"/>
    <w:rsid w:val="006820CC"/>
    <w:rsid w:val="006825D9"/>
    <w:rsid w:val="006829AF"/>
    <w:rsid w:val="00683073"/>
    <w:rsid w:val="0068334B"/>
    <w:rsid w:val="006840B5"/>
    <w:rsid w:val="00684C2B"/>
    <w:rsid w:val="00686354"/>
    <w:rsid w:val="00686357"/>
    <w:rsid w:val="00686ED2"/>
    <w:rsid w:val="00687681"/>
    <w:rsid w:val="006901CC"/>
    <w:rsid w:val="006909B9"/>
    <w:rsid w:val="00690BBC"/>
    <w:rsid w:val="00690EDC"/>
    <w:rsid w:val="00691E4A"/>
    <w:rsid w:val="00692310"/>
    <w:rsid w:val="006923FB"/>
    <w:rsid w:val="006949B1"/>
    <w:rsid w:val="00694EF7"/>
    <w:rsid w:val="00695570"/>
    <w:rsid w:val="006961C9"/>
    <w:rsid w:val="006963CB"/>
    <w:rsid w:val="006963F6"/>
    <w:rsid w:val="00696592"/>
    <w:rsid w:val="00697A28"/>
    <w:rsid w:val="00697FDD"/>
    <w:rsid w:val="006A0A0F"/>
    <w:rsid w:val="006A0F57"/>
    <w:rsid w:val="006A181C"/>
    <w:rsid w:val="006A1B3D"/>
    <w:rsid w:val="006A1C92"/>
    <w:rsid w:val="006A232D"/>
    <w:rsid w:val="006A245B"/>
    <w:rsid w:val="006A2A4E"/>
    <w:rsid w:val="006A2F26"/>
    <w:rsid w:val="006A32FA"/>
    <w:rsid w:val="006A3347"/>
    <w:rsid w:val="006A53BB"/>
    <w:rsid w:val="006A546E"/>
    <w:rsid w:val="006A547A"/>
    <w:rsid w:val="006A5E80"/>
    <w:rsid w:val="006A6285"/>
    <w:rsid w:val="006B0240"/>
    <w:rsid w:val="006B10BC"/>
    <w:rsid w:val="006B15D6"/>
    <w:rsid w:val="006B1839"/>
    <w:rsid w:val="006B192A"/>
    <w:rsid w:val="006B2F29"/>
    <w:rsid w:val="006B31DE"/>
    <w:rsid w:val="006B340B"/>
    <w:rsid w:val="006B41E1"/>
    <w:rsid w:val="006B465E"/>
    <w:rsid w:val="006B4E61"/>
    <w:rsid w:val="006B5C0F"/>
    <w:rsid w:val="006B5CD5"/>
    <w:rsid w:val="006C05FB"/>
    <w:rsid w:val="006C13AA"/>
    <w:rsid w:val="006C15A8"/>
    <w:rsid w:val="006C1CDA"/>
    <w:rsid w:val="006C1E3A"/>
    <w:rsid w:val="006C2A52"/>
    <w:rsid w:val="006C2CE9"/>
    <w:rsid w:val="006C344C"/>
    <w:rsid w:val="006C3ED1"/>
    <w:rsid w:val="006C4114"/>
    <w:rsid w:val="006C420F"/>
    <w:rsid w:val="006C4E38"/>
    <w:rsid w:val="006C5744"/>
    <w:rsid w:val="006C5A65"/>
    <w:rsid w:val="006C63B7"/>
    <w:rsid w:val="006C6A54"/>
    <w:rsid w:val="006C78E1"/>
    <w:rsid w:val="006C7F07"/>
    <w:rsid w:val="006D046B"/>
    <w:rsid w:val="006D1121"/>
    <w:rsid w:val="006D1271"/>
    <w:rsid w:val="006D1B24"/>
    <w:rsid w:val="006D59E8"/>
    <w:rsid w:val="006D5C65"/>
    <w:rsid w:val="006D61EB"/>
    <w:rsid w:val="006D625A"/>
    <w:rsid w:val="006D668D"/>
    <w:rsid w:val="006D7272"/>
    <w:rsid w:val="006D7803"/>
    <w:rsid w:val="006E01EF"/>
    <w:rsid w:val="006E04F4"/>
    <w:rsid w:val="006E06C8"/>
    <w:rsid w:val="006E1273"/>
    <w:rsid w:val="006E1819"/>
    <w:rsid w:val="006E19EE"/>
    <w:rsid w:val="006E1F95"/>
    <w:rsid w:val="006E1FFF"/>
    <w:rsid w:val="006E31AC"/>
    <w:rsid w:val="006E3899"/>
    <w:rsid w:val="006E38E5"/>
    <w:rsid w:val="006E39E9"/>
    <w:rsid w:val="006E3CF1"/>
    <w:rsid w:val="006E4C00"/>
    <w:rsid w:val="006E4E9D"/>
    <w:rsid w:val="006E6725"/>
    <w:rsid w:val="006E7A6E"/>
    <w:rsid w:val="006F01CE"/>
    <w:rsid w:val="006F0FD4"/>
    <w:rsid w:val="006F116B"/>
    <w:rsid w:val="006F17F1"/>
    <w:rsid w:val="006F1CF7"/>
    <w:rsid w:val="006F2209"/>
    <w:rsid w:val="006F282B"/>
    <w:rsid w:val="006F33A0"/>
    <w:rsid w:val="006F36A1"/>
    <w:rsid w:val="006F43F0"/>
    <w:rsid w:val="006F5196"/>
    <w:rsid w:val="007013AA"/>
    <w:rsid w:val="00701BCB"/>
    <w:rsid w:val="00701D8A"/>
    <w:rsid w:val="007022F0"/>
    <w:rsid w:val="00702855"/>
    <w:rsid w:val="0070311A"/>
    <w:rsid w:val="007036D9"/>
    <w:rsid w:val="00703CA3"/>
    <w:rsid w:val="007042DB"/>
    <w:rsid w:val="00704E40"/>
    <w:rsid w:val="007056E9"/>
    <w:rsid w:val="007066A4"/>
    <w:rsid w:val="00707DF9"/>
    <w:rsid w:val="00707F38"/>
    <w:rsid w:val="007109D3"/>
    <w:rsid w:val="00710A3D"/>
    <w:rsid w:val="00710CC1"/>
    <w:rsid w:val="0071217A"/>
    <w:rsid w:val="00712795"/>
    <w:rsid w:val="00712BB6"/>
    <w:rsid w:val="00712F76"/>
    <w:rsid w:val="0071353E"/>
    <w:rsid w:val="007137A1"/>
    <w:rsid w:val="00713FAB"/>
    <w:rsid w:val="00714389"/>
    <w:rsid w:val="00715C46"/>
    <w:rsid w:val="0072042E"/>
    <w:rsid w:val="00720677"/>
    <w:rsid w:val="00720930"/>
    <w:rsid w:val="00721482"/>
    <w:rsid w:val="00724900"/>
    <w:rsid w:val="00724F41"/>
    <w:rsid w:val="007254DC"/>
    <w:rsid w:val="0072556C"/>
    <w:rsid w:val="00727A5E"/>
    <w:rsid w:val="00730308"/>
    <w:rsid w:val="00730352"/>
    <w:rsid w:val="00730771"/>
    <w:rsid w:val="00730CC0"/>
    <w:rsid w:val="00731206"/>
    <w:rsid w:val="00732058"/>
    <w:rsid w:val="00732124"/>
    <w:rsid w:val="0073216F"/>
    <w:rsid w:val="0073220E"/>
    <w:rsid w:val="0073413A"/>
    <w:rsid w:val="007349CD"/>
    <w:rsid w:val="00735D72"/>
    <w:rsid w:val="00736175"/>
    <w:rsid w:val="0073693C"/>
    <w:rsid w:val="00736E6C"/>
    <w:rsid w:val="0073716A"/>
    <w:rsid w:val="00737667"/>
    <w:rsid w:val="00740297"/>
    <w:rsid w:val="007415EF"/>
    <w:rsid w:val="00741B46"/>
    <w:rsid w:val="0074247F"/>
    <w:rsid w:val="00742EAD"/>
    <w:rsid w:val="00746384"/>
    <w:rsid w:val="007476F5"/>
    <w:rsid w:val="00747D08"/>
    <w:rsid w:val="007509CA"/>
    <w:rsid w:val="00750AAF"/>
    <w:rsid w:val="00751138"/>
    <w:rsid w:val="0075198D"/>
    <w:rsid w:val="007524FB"/>
    <w:rsid w:val="00752A09"/>
    <w:rsid w:val="00753C80"/>
    <w:rsid w:val="0075419A"/>
    <w:rsid w:val="00754857"/>
    <w:rsid w:val="007548BB"/>
    <w:rsid w:val="00756B18"/>
    <w:rsid w:val="00760114"/>
    <w:rsid w:val="00760C25"/>
    <w:rsid w:val="00761EE7"/>
    <w:rsid w:val="00762428"/>
    <w:rsid w:val="00762BCC"/>
    <w:rsid w:val="00763132"/>
    <w:rsid w:val="0076369B"/>
    <w:rsid w:val="00764566"/>
    <w:rsid w:val="00764746"/>
    <w:rsid w:val="007655AE"/>
    <w:rsid w:val="007655E9"/>
    <w:rsid w:val="0076596D"/>
    <w:rsid w:val="0076726C"/>
    <w:rsid w:val="0077030D"/>
    <w:rsid w:val="00770633"/>
    <w:rsid w:val="00771300"/>
    <w:rsid w:val="007715AF"/>
    <w:rsid w:val="0077287A"/>
    <w:rsid w:val="00772BFD"/>
    <w:rsid w:val="00772F5F"/>
    <w:rsid w:val="007742BD"/>
    <w:rsid w:val="007743F7"/>
    <w:rsid w:val="007746D9"/>
    <w:rsid w:val="007755F0"/>
    <w:rsid w:val="00775D33"/>
    <w:rsid w:val="0077659C"/>
    <w:rsid w:val="007769F8"/>
    <w:rsid w:val="007777A4"/>
    <w:rsid w:val="00777A46"/>
    <w:rsid w:val="007801C6"/>
    <w:rsid w:val="007808E1"/>
    <w:rsid w:val="00780943"/>
    <w:rsid w:val="00781323"/>
    <w:rsid w:val="00781DB6"/>
    <w:rsid w:val="00782BA7"/>
    <w:rsid w:val="00783399"/>
    <w:rsid w:val="0078386E"/>
    <w:rsid w:val="00785713"/>
    <w:rsid w:val="00785D38"/>
    <w:rsid w:val="00786518"/>
    <w:rsid w:val="0078694F"/>
    <w:rsid w:val="0078796B"/>
    <w:rsid w:val="00790458"/>
    <w:rsid w:val="0079238C"/>
    <w:rsid w:val="00792BA5"/>
    <w:rsid w:val="00792C53"/>
    <w:rsid w:val="00793054"/>
    <w:rsid w:val="00793205"/>
    <w:rsid w:val="0079440F"/>
    <w:rsid w:val="00795572"/>
    <w:rsid w:val="007956FA"/>
    <w:rsid w:val="007A0C4C"/>
    <w:rsid w:val="007A0C78"/>
    <w:rsid w:val="007A1F28"/>
    <w:rsid w:val="007A34C9"/>
    <w:rsid w:val="007A3925"/>
    <w:rsid w:val="007A3AF8"/>
    <w:rsid w:val="007A454D"/>
    <w:rsid w:val="007A4773"/>
    <w:rsid w:val="007A53AC"/>
    <w:rsid w:val="007A64F0"/>
    <w:rsid w:val="007A68AA"/>
    <w:rsid w:val="007A6B61"/>
    <w:rsid w:val="007A7444"/>
    <w:rsid w:val="007A779F"/>
    <w:rsid w:val="007B0E6A"/>
    <w:rsid w:val="007B1020"/>
    <w:rsid w:val="007B2D53"/>
    <w:rsid w:val="007B40D1"/>
    <w:rsid w:val="007B474B"/>
    <w:rsid w:val="007B57D5"/>
    <w:rsid w:val="007B5B59"/>
    <w:rsid w:val="007B62E2"/>
    <w:rsid w:val="007B6582"/>
    <w:rsid w:val="007B675D"/>
    <w:rsid w:val="007C0D02"/>
    <w:rsid w:val="007C1DBC"/>
    <w:rsid w:val="007C42BB"/>
    <w:rsid w:val="007C4B24"/>
    <w:rsid w:val="007C5729"/>
    <w:rsid w:val="007C5E24"/>
    <w:rsid w:val="007C7C26"/>
    <w:rsid w:val="007C7E64"/>
    <w:rsid w:val="007D019F"/>
    <w:rsid w:val="007D04B5"/>
    <w:rsid w:val="007D0712"/>
    <w:rsid w:val="007D0AF2"/>
    <w:rsid w:val="007D13AC"/>
    <w:rsid w:val="007D4A62"/>
    <w:rsid w:val="007D55C2"/>
    <w:rsid w:val="007D5BC6"/>
    <w:rsid w:val="007D5C0C"/>
    <w:rsid w:val="007D612F"/>
    <w:rsid w:val="007D6466"/>
    <w:rsid w:val="007D7E0F"/>
    <w:rsid w:val="007E0575"/>
    <w:rsid w:val="007E0B07"/>
    <w:rsid w:val="007E0F24"/>
    <w:rsid w:val="007E1703"/>
    <w:rsid w:val="007E1FB4"/>
    <w:rsid w:val="007E2731"/>
    <w:rsid w:val="007E3455"/>
    <w:rsid w:val="007E5530"/>
    <w:rsid w:val="007E5F7F"/>
    <w:rsid w:val="007E6001"/>
    <w:rsid w:val="007E632D"/>
    <w:rsid w:val="007E6A3B"/>
    <w:rsid w:val="007E6BE2"/>
    <w:rsid w:val="007E7479"/>
    <w:rsid w:val="007E76B8"/>
    <w:rsid w:val="007F063F"/>
    <w:rsid w:val="007F0EBF"/>
    <w:rsid w:val="007F1745"/>
    <w:rsid w:val="007F2812"/>
    <w:rsid w:val="007F2FF3"/>
    <w:rsid w:val="007F3186"/>
    <w:rsid w:val="007F3398"/>
    <w:rsid w:val="007F359E"/>
    <w:rsid w:val="007F3824"/>
    <w:rsid w:val="007F388E"/>
    <w:rsid w:val="007F3D32"/>
    <w:rsid w:val="007F4375"/>
    <w:rsid w:val="007F4910"/>
    <w:rsid w:val="007F5C0A"/>
    <w:rsid w:val="007F5F1C"/>
    <w:rsid w:val="007F61F4"/>
    <w:rsid w:val="007F6FAA"/>
    <w:rsid w:val="007F74DA"/>
    <w:rsid w:val="00800558"/>
    <w:rsid w:val="008005BA"/>
    <w:rsid w:val="00802584"/>
    <w:rsid w:val="00803460"/>
    <w:rsid w:val="00803870"/>
    <w:rsid w:val="00804A0D"/>
    <w:rsid w:val="00806846"/>
    <w:rsid w:val="00806AA5"/>
    <w:rsid w:val="008073D0"/>
    <w:rsid w:val="0081023C"/>
    <w:rsid w:val="0081144A"/>
    <w:rsid w:val="008116B0"/>
    <w:rsid w:val="00811AF4"/>
    <w:rsid w:val="00811E59"/>
    <w:rsid w:val="0081218D"/>
    <w:rsid w:val="00812D63"/>
    <w:rsid w:val="008131F8"/>
    <w:rsid w:val="00813CD5"/>
    <w:rsid w:val="00813E7B"/>
    <w:rsid w:val="008147F8"/>
    <w:rsid w:val="00814F50"/>
    <w:rsid w:val="00815556"/>
    <w:rsid w:val="00815BAB"/>
    <w:rsid w:val="00816184"/>
    <w:rsid w:val="00816285"/>
    <w:rsid w:val="00816374"/>
    <w:rsid w:val="00816F69"/>
    <w:rsid w:val="00817D55"/>
    <w:rsid w:val="00820F37"/>
    <w:rsid w:val="008213F9"/>
    <w:rsid w:val="00821FC4"/>
    <w:rsid w:val="00821FEA"/>
    <w:rsid w:val="008221B6"/>
    <w:rsid w:val="008239C8"/>
    <w:rsid w:val="00823B1A"/>
    <w:rsid w:val="00823BF5"/>
    <w:rsid w:val="00825332"/>
    <w:rsid w:val="0082645B"/>
    <w:rsid w:val="008266B4"/>
    <w:rsid w:val="00826AB4"/>
    <w:rsid w:val="00826CBA"/>
    <w:rsid w:val="00827827"/>
    <w:rsid w:val="00827AB4"/>
    <w:rsid w:val="00827D75"/>
    <w:rsid w:val="008303B1"/>
    <w:rsid w:val="00832A7D"/>
    <w:rsid w:val="00832C37"/>
    <w:rsid w:val="00833194"/>
    <w:rsid w:val="00833639"/>
    <w:rsid w:val="00833AD4"/>
    <w:rsid w:val="008340CC"/>
    <w:rsid w:val="00834AB2"/>
    <w:rsid w:val="00835031"/>
    <w:rsid w:val="00835619"/>
    <w:rsid w:val="00835817"/>
    <w:rsid w:val="00835BDC"/>
    <w:rsid w:val="0083730B"/>
    <w:rsid w:val="008374BA"/>
    <w:rsid w:val="00837F2E"/>
    <w:rsid w:val="0084031E"/>
    <w:rsid w:val="008403B1"/>
    <w:rsid w:val="0084046F"/>
    <w:rsid w:val="00841318"/>
    <w:rsid w:val="0084208C"/>
    <w:rsid w:val="00843229"/>
    <w:rsid w:val="00843A1B"/>
    <w:rsid w:val="00844FB3"/>
    <w:rsid w:val="0084526A"/>
    <w:rsid w:val="00845319"/>
    <w:rsid w:val="008459A4"/>
    <w:rsid w:val="008465F3"/>
    <w:rsid w:val="00847807"/>
    <w:rsid w:val="008502E3"/>
    <w:rsid w:val="0085075C"/>
    <w:rsid w:val="00851381"/>
    <w:rsid w:val="00851510"/>
    <w:rsid w:val="0085379F"/>
    <w:rsid w:val="00853A32"/>
    <w:rsid w:val="00853BA3"/>
    <w:rsid w:val="008541DD"/>
    <w:rsid w:val="008543AA"/>
    <w:rsid w:val="00854B11"/>
    <w:rsid w:val="00854DD4"/>
    <w:rsid w:val="0085509C"/>
    <w:rsid w:val="0085519A"/>
    <w:rsid w:val="00855BDC"/>
    <w:rsid w:val="0085697F"/>
    <w:rsid w:val="00856D5E"/>
    <w:rsid w:val="00856E72"/>
    <w:rsid w:val="00860363"/>
    <w:rsid w:val="00860431"/>
    <w:rsid w:val="0086052C"/>
    <w:rsid w:val="008607EA"/>
    <w:rsid w:val="0086141D"/>
    <w:rsid w:val="00862C55"/>
    <w:rsid w:val="00863986"/>
    <w:rsid w:val="008642B3"/>
    <w:rsid w:val="0086472A"/>
    <w:rsid w:val="00865915"/>
    <w:rsid w:val="00865E25"/>
    <w:rsid w:val="008665CD"/>
    <w:rsid w:val="008668B1"/>
    <w:rsid w:val="00866BA3"/>
    <w:rsid w:val="008672A7"/>
    <w:rsid w:val="008679E4"/>
    <w:rsid w:val="008716A8"/>
    <w:rsid w:val="00871EA1"/>
    <w:rsid w:val="008721BA"/>
    <w:rsid w:val="00872B98"/>
    <w:rsid w:val="00873240"/>
    <w:rsid w:val="008740C4"/>
    <w:rsid w:val="0087531C"/>
    <w:rsid w:val="0087556E"/>
    <w:rsid w:val="008755B9"/>
    <w:rsid w:val="00875C58"/>
    <w:rsid w:val="00876175"/>
    <w:rsid w:val="0087635B"/>
    <w:rsid w:val="00880749"/>
    <w:rsid w:val="008809AA"/>
    <w:rsid w:val="00881067"/>
    <w:rsid w:val="008817FB"/>
    <w:rsid w:val="008818BB"/>
    <w:rsid w:val="00881F2E"/>
    <w:rsid w:val="00882119"/>
    <w:rsid w:val="0088233B"/>
    <w:rsid w:val="00882507"/>
    <w:rsid w:val="00883AFE"/>
    <w:rsid w:val="00883F27"/>
    <w:rsid w:val="00884C99"/>
    <w:rsid w:val="00884FA9"/>
    <w:rsid w:val="00885D6B"/>
    <w:rsid w:val="008860E1"/>
    <w:rsid w:val="008878A2"/>
    <w:rsid w:val="00887BBB"/>
    <w:rsid w:val="008900DB"/>
    <w:rsid w:val="008907EF"/>
    <w:rsid w:val="00891570"/>
    <w:rsid w:val="00891BC5"/>
    <w:rsid w:val="00891C45"/>
    <w:rsid w:val="00892B4D"/>
    <w:rsid w:val="00892C2B"/>
    <w:rsid w:val="00892EB4"/>
    <w:rsid w:val="008938B2"/>
    <w:rsid w:val="00894CC3"/>
    <w:rsid w:val="008957C6"/>
    <w:rsid w:val="0089597A"/>
    <w:rsid w:val="00895CE1"/>
    <w:rsid w:val="008961CD"/>
    <w:rsid w:val="008966F6"/>
    <w:rsid w:val="00896AC9"/>
    <w:rsid w:val="00897442"/>
    <w:rsid w:val="008975D4"/>
    <w:rsid w:val="00897D61"/>
    <w:rsid w:val="008A003E"/>
    <w:rsid w:val="008A0474"/>
    <w:rsid w:val="008A281D"/>
    <w:rsid w:val="008A33AD"/>
    <w:rsid w:val="008A39DD"/>
    <w:rsid w:val="008A486E"/>
    <w:rsid w:val="008A4AC5"/>
    <w:rsid w:val="008A4D1D"/>
    <w:rsid w:val="008A6E8C"/>
    <w:rsid w:val="008A6EEE"/>
    <w:rsid w:val="008A6EFB"/>
    <w:rsid w:val="008A7255"/>
    <w:rsid w:val="008A74A4"/>
    <w:rsid w:val="008A7F02"/>
    <w:rsid w:val="008B00D6"/>
    <w:rsid w:val="008B165D"/>
    <w:rsid w:val="008B2811"/>
    <w:rsid w:val="008B284E"/>
    <w:rsid w:val="008B28A8"/>
    <w:rsid w:val="008B47BC"/>
    <w:rsid w:val="008B4C16"/>
    <w:rsid w:val="008B5290"/>
    <w:rsid w:val="008B5363"/>
    <w:rsid w:val="008B5808"/>
    <w:rsid w:val="008B617E"/>
    <w:rsid w:val="008B6259"/>
    <w:rsid w:val="008B71AE"/>
    <w:rsid w:val="008B7270"/>
    <w:rsid w:val="008C0C3B"/>
    <w:rsid w:val="008C12EA"/>
    <w:rsid w:val="008C1358"/>
    <w:rsid w:val="008C1DFE"/>
    <w:rsid w:val="008C2081"/>
    <w:rsid w:val="008C2F5C"/>
    <w:rsid w:val="008C3CB6"/>
    <w:rsid w:val="008C3D1D"/>
    <w:rsid w:val="008C54F6"/>
    <w:rsid w:val="008C562B"/>
    <w:rsid w:val="008C5687"/>
    <w:rsid w:val="008C6347"/>
    <w:rsid w:val="008C685E"/>
    <w:rsid w:val="008C6B66"/>
    <w:rsid w:val="008D027B"/>
    <w:rsid w:val="008D1892"/>
    <w:rsid w:val="008D1A5B"/>
    <w:rsid w:val="008D1ABE"/>
    <w:rsid w:val="008D1BC6"/>
    <w:rsid w:val="008D256B"/>
    <w:rsid w:val="008D2645"/>
    <w:rsid w:val="008D2B83"/>
    <w:rsid w:val="008D37AE"/>
    <w:rsid w:val="008D3A9F"/>
    <w:rsid w:val="008D3BB6"/>
    <w:rsid w:val="008D3E64"/>
    <w:rsid w:val="008D5005"/>
    <w:rsid w:val="008D5DF6"/>
    <w:rsid w:val="008D5FA1"/>
    <w:rsid w:val="008D6E77"/>
    <w:rsid w:val="008D76DC"/>
    <w:rsid w:val="008D7A01"/>
    <w:rsid w:val="008E15DD"/>
    <w:rsid w:val="008E1968"/>
    <w:rsid w:val="008E1CDD"/>
    <w:rsid w:val="008E2BDF"/>
    <w:rsid w:val="008E358F"/>
    <w:rsid w:val="008E38B9"/>
    <w:rsid w:val="008E5199"/>
    <w:rsid w:val="008E5413"/>
    <w:rsid w:val="008E59DC"/>
    <w:rsid w:val="008E5F5C"/>
    <w:rsid w:val="008E60FF"/>
    <w:rsid w:val="008F0D32"/>
    <w:rsid w:val="008F1430"/>
    <w:rsid w:val="008F16AB"/>
    <w:rsid w:val="008F1D13"/>
    <w:rsid w:val="008F2259"/>
    <w:rsid w:val="008F5458"/>
    <w:rsid w:val="008F57EC"/>
    <w:rsid w:val="008F698E"/>
    <w:rsid w:val="008F6BC5"/>
    <w:rsid w:val="008F71B0"/>
    <w:rsid w:val="008F7278"/>
    <w:rsid w:val="008F7E2B"/>
    <w:rsid w:val="008F7F1A"/>
    <w:rsid w:val="0090096D"/>
    <w:rsid w:val="0090118D"/>
    <w:rsid w:val="00901A1A"/>
    <w:rsid w:val="00901F26"/>
    <w:rsid w:val="009022F0"/>
    <w:rsid w:val="0090242D"/>
    <w:rsid w:val="00902455"/>
    <w:rsid w:val="0090248A"/>
    <w:rsid w:val="00902668"/>
    <w:rsid w:val="00904D13"/>
    <w:rsid w:val="00905581"/>
    <w:rsid w:val="00905D25"/>
    <w:rsid w:val="0090619D"/>
    <w:rsid w:val="009102DA"/>
    <w:rsid w:val="0091131A"/>
    <w:rsid w:val="0091230F"/>
    <w:rsid w:val="0091390B"/>
    <w:rsid w:val="00913DBE"/>
    <w:rsid w:val="009141F9"/>
    <w:rsid w:val="00914380"/>
    <w:rsid w:val="009145F7"/>
    <w:rsid w:val="00914DC2"/>
    <w:rsid w:val="009165B5"/>
    <w:rsid w:val="00917CE1"/>
    <w:rsid w:val="009204F7"/>
    <w:rsid w:val="00920978"/>
    <w:rsid w:val="009210B7"/>
    <w:rsid w:val="00921A16"/>
    <w:rsid w:val="00921C55"/>
    <w:rsid w:val="0092429B"/>
    <w:rsid w:val="00924563"/>
    <w:rsid w:val="00924603"/>
    <w:rsid w:val="009255C9"/>
    <w:rsid w:val="00926761"/>
    <w:rsid w:val="00927035"/>
    <w:rsid w:val="0093077B"/>
    <w:rsid w:val="0093213C"/>
    <w:rsid w:val="0093256D"/>
    <w:rsid w:val="00932757"/>
    <w:rsid w:val="00932877"/>
    <w:rsid w:val="00932B3A"/>
    <w:rsid w:val="00932D49"/>
    <w:rsid w:val="00933A8B"/>
    <w:rsid w:val="00934F16"/>
    <w:rsid w:val="0093529D"/>
    <w:rsid w:val="00935A6B"/>
    <w:rsid w:val="00936318"/>
    <w:rsid w:val="00936569"/>
    <w:rsid w:val="00937110"/>
    <w:rsid w:val="00937881"/>
    <w:rsid w:val="00937DBB"/>
    <w:rsid w:val="009404E4"/>
    <w:rsid w:val="00940E00"/>
    <w:rsid w:val="00941030"/>
    <w:rsid w:val="0094126F"/>
    <w:rsid w:val="00941BF1"/>
    <w:rsid w:val="00941EF1"/>
    <w:rsid w:val="00941F4D"/>
    <w:rsid w:val="0094202F"/>
    <w:rsid w:val="0094227E"/>
    <w:rsid w:val="00943CB6"/>
    <w:rsid w:val="009443A4"/>
    <w:rsid w:val="0094468B"/>
    <w:rsid w:val="0094484B"/>
    <w:rsid w:val="009449BA"/>
    <w:rsid w:val="009454C1"/>
    <w:rsid w:val="00945C75"/>
    <w:rsid w:val="0094620B"/>
    <w:rsid w:val="00946C5A"/>
    <w:rsid w:val="0094703E"/>
    <w:rsid w:val="00947464"/>
    <w:rsid w:val="00947BE8"/>
    <w:rsid w:val="00950FA6"/>
    <w:rsid w:val="0095128D"/>
    <w:rsid w:val="009516CD"/>
    <w:rsid w:val="00951D52"/>
    <w:rsid w:val="009524A0"/>
    <w:rsid w:val="00952523"/>
    <w:rsid w:val="009527C6"/>
    <w:rsid w:val="00953111"/>
    <w:rsid w:val="009532F8"/>
    <w:rsid w:val="00953810"/>
    <w:rsid w:val="009541BF"/>
    <w:rsid w:val="0095446F"/>
    <w:rsid w:val="00954834"/>
    <w:rsid w:val="009550F9"/>
    <w:rsid w:val="0095568D"/>
    <w:rsid w:val="0095592D"/>
    <w:rsid w:val="00955A9B"/>
    <w:rsid w:val="00956008"/>
    <w:rsid w:val="00956988"/>
    <w:rsid w:val="00956F04"/>
    <w:rsid w:val="009571C1"/>
    <w:rsid w:val="0095747E"/>
    <w:rsid w:val="00957739"/>
    <w:rsid w:val="009578D5"/>
    <w:rsid w:val="009607C7"/>
    <w:rsid w:val="0096113B"/>
    <w:rsid w:val="00961304"/>
    <w:rsid w:val="009615F0"/>
    <w:rsid w:val="00961BB9"/>
    <w:rsid w:val="0096218A"/>
    <w:rsid w:val="00962E6A"/>
    <w:rsid w:val="00963FBD"/>
    <w:rsid w:val="009661DA"/>
    <w:rsid w:val="00967999"/>
    <w:rsid w:val="00970413"/>
    <w:rsid w:val="009712A1"/>
    <w:rsid w:val="00971A89"/>
    <w:rsid w:val="00971D72"/>
    <w:rsid w:val="00972187"/>
    <w:rsid w:val="0097231D"/>
    <w:rsid w:val="0097262A"/>
    <w:rsid w:val="00972B6C"/>
    <w:rsid w:val="00973576"/>
    <w:rsid w:val="00973EBF"/>
    <w:rsid w:val="00974C18"/>
    <w:rsid w:val="00977609"/>
    <w:rsid w:val="00977615"/>
    <w:rsid w:val="009776FA"/>
    <w:rsid w:val="00980BFA"/>
    <w:rsid w:val="00980CC5"/>
    <w:rsid w:val="00981143"/>
    <w:rsid w:val="00981705"/>
    <w:rsid w:val="009827F5"/>
    <w:rsid w:val="009828C1"/>
    <w:rsid w:val="009837F4"/>
    <w:rsid w:val="00983CC2"/>
    <w:rsid w:val="009844E2"/>
    <w:rsid w:val="00984E86"/>
    <w:rsid w:val="0098515E"/>
    <w:rsid w:val="0098521C"/>
    <w:rsid w:val="00985330"/>
    <w:rsid w:val="0098594C"/>
    <w:rsid w:val="00987098"/>
    <w:rsid w:val="00990575"/>
    <w:rsid w:val="00990E2B"/>
    <w:rsid w:val="009912F5"/>
    <w:rsid w:val="0099163F"/>
    <w:rsid w:val="00991761"/>
    <w:rsid w:val="00991D82"/>
    <w:rsid w:val="00992E70"/>
    <w:rsid w:val="00993131"/>
    <w:rsid w:val="0099352C"/>
    <w:rsid w:val="009935EF"/>
    <w:rsid w:val="00993F02"/>
    <w:rsid w:val="00994373"/>
    <w:rsid w:val="0099460E"/>
    <w:rsid w:val="009946F0"/>
    <w:rsid w:val="00995210"/>
    <w:rsid w:val="0099577B"/>
    <w:rsid w:val="00995B7D"/>
    <w:rsid w:val="00996A91"/>
    <w:rsid w:val="00997130"/>
    <w:rsid w:val="00997984"/>
    <w:rsid w:val="00997E2B"/>
    <w:rsid w:val="009A0167"/>
    <w:rsid w:val="009A163E"/>
    <w:rsid w:val="009A1976"/>
    <w:rsid w:val="009A1B8C"/>
    <w:rsid w:val="009A256F"/>
    <w:rsid w:val="009A26C7"/>
    <w:rsid w:val="009A2BAC"/>
    <w:rsid w:val="009A3A5B"/>
    <w:rsid w:val="009A5C7D"/>
    <w:rsid w:val="009A6252"/>
    <w:rsid w:val="009A6275"/>
    <w:rsid w:val="009A6C06"/>
    <w:rsid w:val="009A6D38"/>
    <w:rsid w:val="009B0217"/>
    <w:rsid w:val="009B02D0"/>
    <w:rsid w:val="009B0864"/>
    <w:rsid w:val="009B0A1E"/>
    <w:rsid w:val="009B10B7"/>
    <w:rsid w:val="009B11A5"/>
    <w:rsid w:val="009B1623"/>
    <w:rsid w:val="009B1B07"/>
    <w:rsid w:val="009B1E46"/>
    <w:rsid w:val="009B1F16"/>
    <w:rsid w:val="009B2067"/>
    <w:rsid w:val="009B2341"/>
    <w:rsid w:val="009B27DE"/>
    <w:rsid w:val="009B27E2"/>
    <w:rsid w:val="009B28CC"/>
    <w:rsid w:val="009B3492"/>
    <w:rsid w:val="009B3731"/>
    <w:rsid w:val="009B411A"/>
    <w:rsid w:val="009B41D9"/>
    <w:rsid w:val="009B45B4"/>
    <w:rsid w:val="009B4710"/>
    <w:rsid w:val="009B4A38"/>
    <w:rsid w:val="009B5739"/>
    <w:rsid w:val="009B5E59"/>
    <w:rsid w:val="009B5F2A"/>
    <w:rsid w:val="009B652E"/>
    <w:rsid w:val="009B741B"/>
    <w:rsid w:val="009C2D6C"/>
    <w:rsid w:val="009C3C9F"/>
    <w:rsid w:val="009C4D25"/>
    <w:rsid w:val="009C573D"/>
    <w:rsid w:val="009C5B69"/>
    <w:rsid w:val="009C65DB"/>
    <w:rsid w:val="009C704A"/>
    <w:rsid w:val="009C7B11"/>
    <w:rsid w:val="009C7D2D"/>
    <w:rsid w:val="009C7EA3"/>
    <w:rsid w:val="009D0427"/>
    <w:rsid w:val="009D16A0"/>
    <w:rsid w:val="009D18AD"/>
    <w:rsid w:val="009D1DBC"/>
    <w:rsid w:val="009D1F12"/>
    <w:rsid w:val="009D2AC5"/>
    <w:rsid w:val="009D2C4C"/>
    <w:rsid w:val="009D581E"/>
    <w:rsid w:val="009D5EF9"/>
    <w:rsid w:val="009D6855"/>
    <w:rsid w:val="009D6F89"/>
    <w:rsid w:val="009D787F"/>
    <w:rsid w:val="009D7A68"/>
    <w:rsid w:val="009E0B4E"/>
    <w:rsid w:val="009E1E83"/>
    <w:rsid w:val="009E2F6E"/>
    <w:rsid w:val="009E3094"/>
    <w:rsid w:val="009E4664"/>
    <w:rsid w:val="009E49B5"/>
    <w:rsid w:val="009E4C36"/>
    <w:rsid w:val="009E4DDB"/>
    <w:rsid w:val="009E5410"/>
    <w:rsid w:val="009E624F"/>
    <w:rsid w:val="009E64BC"/>
    <w:rsid w:val="009E67CA"/>
    <w:rsid w:val="009E69B9"/>
    <w:rsid w:val="009E6F6D"/>
    <w:rsid w:val="009E7B6D"/>
    <w:rsid w:val="009E7FA2"/>
    <w:rsid w:val="009F1FA1"/>
    <w:rsid w:val="009F2601"/>
    <w:rsid w:val="009F2B99"/>
    <w:rsid w:val="009F4175"/>
    <w:rsid w:val="009F41EE"/>
    <w:rsid w:val="009F4368"/>
    <w:rsid w:val="009F4669"/>
    <w:rsid w:val="009F5EEC"/>
    <w:rsid w:val="009F6ADB"/>
    <w:rsid w:val="009F73AF"/>
    <w:rsid w:val="009F7529"/>
    <w:rsid w:val="009F773D"/>
    <w:rsid w:val="009F7FDC"/>
    <w:rsid w:val="00A00203"/>
    <w:rsid w:val="00A0271E"/>
    <w:rsid w:val="00A02F4A"/>
    <w:rsid w:val="00A033DA"/>
    <w:rsid w:val="00A03889"/>
    <w:rsid w:val="00A03CEE"/>
    <w:rsid w:val="00A041FD"/>
    <w:rsid w:val="00A04443"/>
    <w:rsid w:val="00A044D1"/>
    <w:rsid w:val="00A047E4"/>
    <w:rsid w:val="00A04CB5"/>
    <w:rsid w:val="00A04E03"/>
    <w:rsid w:val="00A05704"/>
    <w:rsid w:val="00A058E9"/>
    <w:rsid w:val="00A0598F"/>
    <w:rsid w:val="00A05EC2"/>
    <w:rsid w:val="00A06E01"/>
    <w:rsid w:val="00A06EB1"/>
    <w:rsid w:val="00A100B8"/>
    <w:rsid w:val="00A10C4D"/>
    <w:rsid w:val="00A11A79"/>
    <w:rsid w:val="00A12BBD"/>
    <w:rsid w:val="00A146BF"/>
    <w:rsid w:val="00A159D6"/>
    <w:rsid w:val="00A1600B"/>
    <w:rsid w:val="00A161C7"/>
    <w:rsid w:val="00A16B2E"/>
    <w:rsid w:val="00A17A0C"/>
    <w:rsid w:val="00A202D2"/>
    <w:rsid w:val="00A2062A"/>
    <w:rsid w:val="00A23352"/>
    <w:rsid w:val="00A23546"/>
    <w:rsid w:val="00A23708"/>
    <w:rsid w:val="00A23936"/>
    <w:rsid w:val="00A243B0"/>
    <w:rsid w:val="00A24474"/>
    <w:rsid w:val="00A25470"/>
    <w:rsid w:val="00A25966"/>
    <w:rsid w:val="00A26A95"/>
    <w:rsid w:val="00A30E19"/>
    <w:rsid w:val="00A30FF6"/>
    <w:rsid w:val="00A31C91"/>
    <w:rsid w:val="00A32865"/>
    <w:rsid w:val="00A32A59"/>
    <w:rsid w:val="00A32D67"/>
    <w:rsid w:val="00A33906"/>
    <w:rsid w:val="00A33AC0"/>
    <w:rsid w:val="00A33C1D"/>
    <w:rsid w:val="00A33CFC"/>
    <w:rsid w:val="00A34375"/>
    <w:rsid w:val="00A3548D"/>
    <w:rsid w:val="00A363C7"/>
    <w:rsid w:val="00A3704A"/>
    <w:rsid w:val="00A370DE"/>
    <w:rsid w:val="00A3753F"/>
    <w:rsid w:val="00A406A1"/>
    <w:rsid w:val="00A41B00"/>
    <w:rsid w:val="00A41B0B"/>
    <w:rsid w:val="00A42226"/>
    <w:rsid w:val="00A422EB"/>
    <w:rsid w:val="00A423D3"/>
    <w:rsid w:val="00A42A6F"/>
    <w:rsid w:val="00A43242"/>
    <w:rsid w:val="00A43766"/>
    <w:rsid w:val="00A44375"/>
    <w:rsid w:val="00A4599A"/>
    <w:rsid w:val="00A5012F"/>
    <w:rsid w:val="00A5171E"/>
    <w:rsid w:val="00A52074"/>
    <w:rsid w:val="00A522DC"/>
    <w:rsid w:val="00A53268"/>
    <w:rsid w:val="00A53745"/>
    <w:rsid w:val="00A54C7A"/>
    <w:rsid w:val="00A5536E"/>
    <w:rsid w:val="00A558B6"/>
    <w:rsid w:val="00A55C85"/>
    <w:rsid w:val="00A5676B"/>
    <w:rsid w:val="00A56F41"/>
    <w:rsid w:val="00A577C7"/>
    <w:rsid w:val="00A5791B"/>
    <w:rsid w:val="00A57D70"/>
    <w:rsid w:val="00A601B5"/>
    <w:rsid w:val="00A604FB"/>
    <w:rsid w:val="00A60860"/>
    <w:rsid w:val="00A60C45"/>
    <w:rsid w:val="00A60D79"/>
    <w:rsid w:val="00A60F22"/>
    <w:rsid w:val="00A6187C"/>
    <w:rsid w:val="00A6242A"/>
    <w:rsid w:val="00A627C2"/>
    <w:rsid w:val="00A62BCF"/>
    <w:rsid w:val="00A62FD6"/>
    <w:rsid w:val="00A634FC"/>
    <w:rsid w:val="00A63BEE"/>
    <w:rsid w:val="00A63FFA"/>
    <w:rsid w:val="00A642C7"/>
    <w:rsid w:val="00A655B8"/>
    <w:rsid w:val="00A661BB"/>
    <w:rsid w:val="00A66E1A"/>
    <w:rsid w:val="00A67421"/>
    <w:rsid w:val="00A67A6B"/>
    <w:rsid w:val="00A67C3B"/>
    <w:rsid w:val="00A70148"/>
    <w:rsid w:val="00A703FA"/>
    <w:rsid w:val="00A70C23"/>
    <w:rsid w:val="00A717C2"/>
    <w:rsid w:val="00A7186C"/>
    <w:rsid w:val="00A724B7"/>
    <w:rsid w:val="00A726DF"/>
    <w:rsid w:val="00A7328B"/>
    <w:rsid w:val="00A7349A"/>
    <w:rsid w:val="00A73849"/>
    <w:rsid w:val="00A73A11"/>
    <w:rsid w:val="00A73B7C"/>
    <w:rsid w:val="00A74457"/>
    <w:rsid w:val="00A74A93"/>
    <w:rsid w:val="00A75228"/>
    <w:rsid w:val="00A7562E"/>
    <w:rsid w:val="00A758B8"/>
    <w:rsid w:val="00A764AA"/>
    <w:rsid w:val="00A76B1A"/>
    <w:rsid w:val="00A800EC"/>
    <w:rsid w:val="00A806E5"/>
    <w:rsid w:val="00A808B7"/>
    <w:rsid w:val="00A80FE3"/>
    <w:rsid w:val="00A81CE2"/>
    <w:rsid w:val="00A82F3A"/>
    <w:rsid w:val="00A831A6"/>
    <w:rsid w:val="00A8323F"/>
    <w:rsid w:val="00A837CB"/>
    <w:rsid w:val="00A83819"/>
    <w:rsid w:val="00A84631"/>
    <w:rsid w:val="00A84843"/>
    <w:rsid w:val="00A84F12"/>
    <w:rsid w:val="00A8583A"/>
    <w:rsid w:val="00A85EE9"/>
    <w:rsid w:val="00A87B48"/>
    <w:rsid w:val="00A87D00"/>
    <w:rsid w:val="00A912B4"/>
    <w:rsid w:val="00A912E6"/>
    <w:rsid w:val="00A91BDF"/>
    <w:rsid w:val="00A9230A"/>
    <w:rsid w:val="00A9268F"/>
    <w:rsid w:val="00A92A5C"/>
    <w:rsid w:val="00A939FE"/>
    <w:rsid w:val="00A93FD6"/>
    <w:rsid w:val="00A94200"/>
    <w:rsid w:val="00A94422"/>
    <w:rsid w:val="00A95279"/>
    <w:rsid w:val="00A952BE"/>
    <w:rsid w:val="00A96DE8"/>
    <w:rsid w:val="00A97575"/>
    <w:rsid w:val="00A9769E"/>
    <w:rsid w:val="00A97D90"/>
    <w:rsid w:val="00AA002E"/>
    <w:rsid w:val="00AA085A"/>
    <w:rsid w:val="00AA1092"/>
    <w:rsid w:val="00AA1A60"/>
    <w:rsid w:val="00AA2340"/>
    <w:rsid w:val="00AA2DA4"/>
    <w:rsid w:val="00AA34C7"/>
    <w:rsid w:val="00AA42EC"/>
    <w:rsid w:val="00AA47EB"/>
    <w:rsid w:val="00AA5EB9"/>
    <w:rsid w:val="00AA6038"/>
    <w:rsid w:val="00AA625D"/>
    <w:rsid w:val="00AA67EF"/>
    <w:rsid w:val="00AA7CA9"/>
    <w:rsid w:val="00AB1E58"/>
    <w:rsid w:val="00AB22D4"/>
    <w:rsid w:val="00AB2F2B"/>
    <w:rsid w:val="00AB333B"/>
    <w:rsid w:val="00AB355F"/>
    <w:rsid w:val="00AB3CAB"/>
    <w:rsid w:val="00AB40BA"/>
    <w:rsid w:val="00AB4A96"/>
    <w:rsid w:val="00AB5231"/>
    <w:rsid w:val="00AB6420"/>
    <w:rsid w:val="00AB7DEA"/>
    <w:rsid w:val="00AC0340"/>
    <w:rsid w:val="00AC044E"/>
    <w:rsid w:val="00AC0763"/>
    <w:rsid w:val="00AC1069"/>
    <w:rsid w:val="00AC1A2B"/>
    <w:rsid w:val="00AC210C"/>
    <w:rsid w:val="00AC2289"/>
    <w:rsid w:val="00AC2930"/>
    <w:rsid w:val="00AC3104"/>
    <w:rsid w:val="00AC338A"/>
    <w:rsid w:val="00AC398B"/>
    <w:rsid w:val="00AC4929"/>
    <w:rsid w:val="00AC5425"/>
    <w:rsid w:val="00AC5A2F"/>
    <w:rsid w:val="00AC6D96"/>
    <w:rsid w:val="00AC7DAE"/>
    <w:rsid w:val="00AD0601"/>
    <w:rsid w:val="00AD07BF"/>
    <w:rsid w:val="00AD09E1"/>
    <w:rsid w:val="00AD0F6B"/>
    <w:rsid w:val="00AD1342"/>
    <w:rsid w:val="00AD2FAC"/>
    <w:rsid w:val="00AD332C"/>
    <w:rsid w:val="00AD4084"/>
    <w:rsid w:val="00AD4EBE"/>
    <w:rsid w:val="00AD51C4"/>
    <w:rsid w:val="00AE02C9"/>
    <w:rsid w:val="00AE02F8"/>
    <w:rsid w:val="00AE095F"/>
    <w:rsid w:val="00AE0C20"/>
    <w:rsid w:val="00AE1980"/>
    <w:rsid w:val="00AE24EA"/>
    <w:rsid w:val="00AE2E35"/>
    <w:rsid w:val="00AE3115"/>
    <w:rsid w:val="00AE42CE"/>
    <w:rsid w:val="00AE52A5"/>
    <w:rsid w:val="00AE697A"/>
    <w:rsid w:val="00AE6C5A"/>
    <w:rsid w:val="00AE7AEE"/>
    <w:rsid w:val="00AF067F"/>
    <w:rsid w:val="00AF0916"/>
    <w:rsid w:val="00AF09A6"/>
    <w:rsid w:val="00AF1E4B"/>
    <w:rsid w:val="00AF2D21"/>
    <w:rsid w:val="00AF5DB7"/>
    <w:rsid w:val="00AF5DF8"/>
    <w:rsid w:val="00AF71BD"/>
    <w:rsid w:val="00AF73A1"/>
    <w:rsid w:val="00B01E22"/>
    <w:rsid w:val="00B02087"/>
    <w:rsid w:val="00B0248C"/>
    <w:rsid w:val="00B026ED"/>
    <w:rsid w:val="00B0349C"/>
    <w:rsid w:val="00B03B03"/>
    <w:rsid w:val="00B0468D"/>
    <w:rsid w:val="00B04B94"/>
    <w:rsid w:val="00B04FC6"/>
    <w:rsid w:val="00B056E6"/>
    <w:rsid w:val="00B05FD2"/>
    <w:rsid w:val="00B06A15"/>
    <w:rsid w:val="00B06E4D"/>
    <w:rsid w:val="00B0798B"/>
    <w:rsid w:val="00B07D8F"/>
    <w:rsid w:val="00B07DC7"/>
    <w:rsid w:val="00B07E40"/>
    <w:rsid w:val="00B103EC"/>
    <w:rsid w:val="00B10B5A"/>
    <w:rsid w:val="00B11B89"/>
    <w:rsid w:val="00B11CB4"/>
    <w:rsid w:val="00B120B6"/>
    <w:rsid w:val="00B13543"/>
    <w:rsid w:val="00B13E94"/>
    <w:rsid w:val="00B14448"/>
    <w:rsid w:val="00B147E8"/>
    <w:rsid w:val="00B14A2E"/>
    <w:rsid w:val="00B1523B"/>
    <w:rsid w:val="00B1533D"/>
    <w:rsid w:val="00B1617C"/>
    <w:rsid w:val="00B16547"/>
    <w:rsid w:val="00B167F7"/>
    <w:rsid w:val="00B17790"/>
    <w:rsid w:val="00B17BAF"/>
    <w:rsid w:val="00B207C4"/>
    <w:rsid w:val="00B20F8A"/>
    <w:rsid w:val="00B20FCE"/>
    <w:rsid w:val="00B21131"/>
    <w:rsid w:val="00B217C0"/>
    <w:rsid w:val="00B22065"/>
    <w:rsid w:val="00B233AD"/>
    <w:rsid w:val="00B24CCF"/>
    <w:rsid w:val="00B253AC"/>
    <w:rsid w:val="00B25ECE"/>
    <w:rsid w:val="00B26653"/>
    <w:rsid w:val="00B26A54"/>
    <w:rsid w:val="00B3013D"/>
    <w:rsid w:val="00B302CB"/>
    <w:rsid w:val="00B32EAF"/>
    <w:rsid w:val="00B32EF4"/>
    <w:rsid w:val="00B33071"/>
    <w:rsid w:val="00B33FC6"/>
    <w:rsid w:val="00B34B51"/>
    <w:rsid w:val="00B36061"/>
    <w:rsid w:val="00B3610C"/>
    <w:rsid w:val="00B3700E"/>
    <w:rsid w:val="00B3717A"/>
    <w:rsid w:val="00B40074"/>
    <w:rsid w:val="00B41442"/>
    <w:rsid w:val="00B414C3"/>
    <w:rsid w:val="00B41513"/>
    <w:rsid w:val="00B41A1D"/>
    <w:rsid w:val="00B420AE"/>
    <w:rsid w:val="00B42E5D"/>
    <w:rsid w:val="00B433CA"/>
    <w:rsid w:val="00B43CAA"/>
    <w:rsid w:val="00B44D27"/>
    <w:rsid w:val="00B4514A"/>
    <w:rsid w:val="00B45218"/>
    <w:rsid w:val="00B45680"/>
    <w:rsid w:val="00B46A06"/>
    <w:rsid w:val="00B4740B"/>
    <w:rsid w:val="00B51F4A"/>
    <w:rsid w:val="00B53B2C"/>
    <w:rsid w:val="00B554AF"/>
    <w:rsid w:val="00B55A40"/>
    <w:rsid w:val="00B55FD0"/>
    <w:rsid w:val="00B56F16"/>
    <w:rsid w:val="00B57346"/>
    <w:rsid w:val="00B57B51"/>
    <w:rsid w:val="00B57B56"/>
    <w:rsid w:val="00B601E2"/>
    <w:rsid w:val="00B60823"/>
    <w:rsid w:val="00B60D26"/>
    <w:rsid w:val="00B61194"/>
    <w:rsid w:val="00B61796"/>
    <w:rsid w:val="00B61AA7"/>
    <w:rsid w:val="00B62BEF"/>
    <w:rsid w:val="00B633FB"/>
    <w:rsid w:val="00B63513"/>
    <w:rsid w:val="00B63759"/>
    <w:rsid w:val="00B63F17"/>
    <w:rsid w:val="00B64079"/>
    <w:rsid w:val="00B640B9"/>
    <w:rsid w:val="00B64281"/>
    <w:rsid w:val="00B65A93"/>
    <w:rsid w:val="00B65B17"/>
    <w:rsid w:val="00B67464"/>
    <w:rsid w:val="00B6770E"/>
    <w:rsid w:val="00B70A72"/>
    <w:rsid w:val="00B7182D"/>
    <w:rsid w:val="00B71D0C"/>
    <w:rsid w:val="00B729CD"/>
    <w:rsid w:val="00B72D96"/>
    <w:rsid w:val="00B74452"/>
    <w:rsid w:val="00B744E1"/>
    <w:rsid w:val="00B762DE"/>
    <w:rsid w:val="00B767C2"/>
    <w:rsid w:val="00B7699C"/>
    <w:rsid w:val="00B77DC5"/>
    <w:rsid w:val="00B805C0"/>
    <w:rsid w:val="00B809F7"/>
    <w:rsid w:val="00B80B71"/>
    <w:rsid w:val="00B81BA3"/>
    <w:rsid w:val="00B82D4F"/>
    <w:rsid w:val="00B84875"/>
    <w:rsid w:val="00B84DDB"/>
    <w:rsid w:val="00B85AC8"/>
    <w:rsid w:val="00B86264"/>
    <w:rsid w:val="00B86864"/>
    <w:rsid w:val="00B907B1"/>
    <w:rsid w:val="00B91323"/>
    <w:rsid w:val="00B91E39"/>
    <w:rsid w:val="00B93F0F"/>
    <w:rsid w:val="00B9442B"/>
    <w:rsid w:val="00B953CF"/>
    <w:rsid w:val="00B95B7F"/>
    <w:rsid w:val="00B964F3"/>
    <w:rsid w:val="00B97937"/>
    <w:rsid w:val="00B97E8F"/>
    <w:rsid w:val="00BA179F"/>
    <w:rsid w:val="00BA1904"/>
    <w:rsid w:val="00BA2121"/>
    <w:rsid w:val="00BA23B0"/>
    <w:rsid w:val="00BA2543"/>
    <w:rsid w:val="00BA3808"/>
    <w:rsid w:val="00BA43A3"/>
    <w:rsid w:val="00BA4D38"/>
    <w:rsid w:val="00BA4D5E"/>
    <w:rsid w:val="00BA5001"/>
    <w:rsid w:val="00BA56EA"/>
    <w:rsid w:val="00BA6742"/>
    <w:rsid w:val="00BA67E0"/>
    <w:rsid w:val="00BA72DD"/>
    <w:rsid w:val="00BB0AD0"/>
    <w:rsid w:val="00BB0B47"/>
    <w:rsid w:val="00BB1A66"/>
    <w:rsid w:val="00BB353A"/>
    <w:rsid w:val="00BB36A2"/>
    <w:rsid w:val="00BB39C9"/>
    <w:rsid w:val="00BB4608"/>
    <w:rsid w:val="00BB6329"/>
    <w:rsid w:val="00BB6382"/>
    <w:rsid w:val="00BB66B7"/>
    <w:rsid w:val="00BB6EC0"/>
    <w:rsid w:val="00BB7789"/>
    <w:rsid w:val="00BC09A0"/>
    <w:rsid w:val="00BC0B16"/>
    <w:rsid w:val="00BC2022"/>
    <w:rsid w:val="00BC2873"/>
    <w:rsid w:val="00BC2FCB"/>
    <w:rsid w:val="00BC31F9"/>
    <w:rsid w:val="00BC3B27"/>
    <w:rsid w:val="00BC4B54"/>
    <w:rsid w:val="00BC4D98"/>
    <w:rsid w:val="00BC757A"/>
    <w:rsid w:val="00BD01B8"/>
    <w:rsid w:val="00BD1B25"/>
    <w:rsid w:val="00BD2232"/>
    <w:rsid w:val="00BD25F7"/>
    <w:rsid w:val="00BD3F3C"/>
    <w:rsid w:val="00BD4DFB"/>
    <w:rsid w:val="00BD594B"/>
    <w:rsid w:val="00BD5A9E"/>
    <w:rsid w:val="00BD5EC0"/>
    <w:rsid w:val="00BD7069"/>
    <w:rsid w:val="00BE089E"/>
    <w:rsid w:val="00BE1482"/>
    <w:rsid w:val="00BE2941"/>
    <w:rsid w:val="00BE2F70"/>
    <w:rsid w:val="00BE317D"/>
    <w:rsid w:val="00BE3485"/>
    <w:rsid w:val="00BE38E7"/>
    <w:rsid w:val="00BE3C28"/>
    <w:rsid w:val="00BE4355"/>
    <w:rsid w:val="00BE4C3F"/>
    <w:rsid w:val="00BE4E08"/>
    <w:rsid w:val="00BE5A98"/>
    <w:rsid w:val="00BE614D"/>
    <w:rsid w:val="00BE65F3"/>
    <w:rsid w:val="00BE6EFE"/>
    <w:rsid w:val="00BE797C"/>
    <w:rsid w:val="00BF023D"/>
    <w:rsid w:val="00BF287B"/>
    <w:rsid w:val="00BF2B70"/>
    <w:rsid w:val="00BF321C"/>
    <w:rsid w:val="00BF38AF"/>
    <w:rsid w:val="00BF56C7"/>
    <w:rsid w:val="00BF5B3C"/>
    <w:rsid w:val="00BF6F1C"/>
    <w:rsid w:val="00BF7725"/>
    <w:rsid w:val="00BF7BFB"/>
    <w:rsid w:val="00BF7FCB"/>
    <w:rsid w:val="00C01A35"/>
    <w:rsid w:val="00C030D0"/>
    <w:rsid w:val="00C032F7"/>
    <w:rsid w:val="00C035A7"/>
    <w:rsid w:val="00C0377C"/>
    <w:rsid w:val="00C041EE"/>
    <w:rsid w:val="00C054A7"/>
    <w:rsid w:val="00C06F85"/>
    <w:rsid w:val="00C074DF"/>
    <w:rsid w:val="00C07D25"/>
    <w:rsid w:val="00C10127"/>
    <w:rsid w:val="00C108A1"/>
    <w:rsid w:val="00C1175D"/>
    <w:rsid w:val="00C11AE5"/>
    <w:rsid w:val="00C1271F"/>
    <w:rsid w:val="00C132CB"/>
    <w:rsid w:val="00C15ACA"/>
    <w:rsid w:val="00C15C0C"/>
    <w:rsid w:val="00C16C4D"/>
    <w:rsid w:val="00C17415"/>
    <w:rsid w:val="00C2152F"/>
    <w:rsid w:val="00C21BE4"/>
    <w:rsid w:val="00C225B8"/>
    <w:rsid w:val="00C22925"/>
    <w:rsid w:val="00C23063"/>
    <w:rsid w:val="00C2320F"/>
    <w:rsid w:val="00C23CDB"/>
    <w:rsid w:val="00C24597"/>
    <w:rsid w:val="00C246FA"/>
    <w:rsid w:val="00C24B38"/>
    <w:rsid w:val="00C2542B"/>
    <w:rsid w:val="00C25DAC"/>
    <w:rsid w:val="00C25FCB"/>
    <w:rsid w:val="00C2696F"/>
    <w:rsid w:val="00C26AEF"/>
    <w:rsid w:val="00C30D92"/>
    <w:rsid w:val="00C310E2"/>
    <w:rsid w:val="00C315AE"/>
    <w:rsid w:val="00C32BDA"/>
    <w:rsid w:val="00C33E35"/>
    <w:rsid w:val="00C343EE"/>
    <w:rsid w:val="00C34EB2"/>
    <w:rsid w:val="00C35410"/>
    <w:rsid w:val="00C35DB9"/>
    <w:rsid w:val="00C4084D"/>
    <w:rsid w:val="00C40B81"/>
    <w:rsid w:val="00C40D7C"/>
    <w:rsid w:val="00C429E9"/>
    <w:rsid w:val="00C438EF"/>
    <w:rsid w:val="00C44539"/>
    <w:rsid w:val="00C45A02"/>
    <w:rsid w:val="00C46443"/>
    <w:rsid w:val="00C47193"/>
    <w:rsid w:val="00C479A3"/>
    <w:rsid w:val="00C504AD"/>
    <w:rsid w:val="00C51515"/>
    <w:rsid w:val="00C52460"/>
    <w:rsid w:val="00C52742"/>
    <w:rsid w:val="00C52C07"/>
    <w:rsid w:val="00C52E76"/>
    <w:rsid w:val="00C53011"/>
    <w:rsid w:val="00C530DE"/>
    <w:rsid w:val="00C5443A"/>
    <w:rsid w:val="00C56526"/>
    <w:rsid w:val="00C57F88"/>
    <w:rsid w:val="00C603FE"/>
    <w:rsid w:val="00C60B4A"/>
    <w:rsid w:val="00C61C7F"/>
    <w:rsid w:val="00C61F4F"/>
    <w:rsid w:val="00C62AEB"/>
    <w:rsid w:val="00C62BF5"/>
    <w:rsid w:val="00C63275"/>
    <w:rsid w:val="00C638F3"/>
    <w:rsid w:val="00C63BC5"/>
    <w:rsid w:val="00C64192"/>
    <w:rsid w:val="00C6436F"/>
    <w:rsid w:val="00C64BA2"/>
    <w:rsid w:val="00C652AB"/>
    <w:rsid w:val="00C6584E"/>
    <w:rsid w:val="00C6585C"/>
    <w:rsid w:val="00C65BF4"/>
    <w:rsid w:val="00C65CBD"/>
    <w:rsid w:val="00C66B47"/>
    <w:rsid w:val="00C66E0D"/>
    <w:rsid w:val="00C66E34"/>
    <w:rsid w:val="00C672F7"/>
    <w:rsid w:val="00C67401"/>
    <w:rsid w:val="00C6768A"/>
    <w:rsid w:val="00C677FE"/>
    <w:rsid w:val="00C70115"/>
    <w:rsid w:val="00C70503"/>
    <w:rsid w:val="00C70F80"/>
    <w:rsid w:val="00C712BC"/>
    <w:rsid w:val="00C71635"/>
    <w:rsid w:val="00C71706"/>
    <w:rsid w:val="00C72150"/>
    <w:rsid w:val="00C74702"/>
    <w:rsid w:val="00C74C93"/>
    <w:rsid w:val="00C75109"/>
    <w:rsid w:val="00C753B0"/>
    <w:rsid w:val="00C756C5"/>
    <w:rsid w:val="00C75FBF"/>
    <w:rsid w:val="00C7671E"/>
    <w:rsid w:val="00C76820"/>
    <w:rsid w:val="00C76940"/>
    <w:rsid w:val="00C76D0B"/>
    <w:rsid w:val="00C77F40"/>
    <w:rsid w:val="00C8174B"/>
    <w:rsid w:val="00C82000"/>
    <w:rsid w:val="00C82491"/>
    <w:rsid w:val="00C82751"/>
    <w:rsid w:val="00C82969"/>
    <w:rsid w:val="00C837AE"/>
    <w:rsid w:val="00C84A76"/>
    <w:rsid w:val="00C84B92"/>
    <w:rsid w:val="00C85F9E"/>
    <w:rsid w:val="00C90375"/>
    <w:rsid w:val="00C90F09"/>
    <w:rsid w:val="00C90F93"/>
    <w:rsid w:val="00C91319"/>
    <w:rsid w:val="00C91756"/>
    <w:rsid w:val="00C917D3"/>
    <w:rsid w:val="00C9385B"/>
    <w:rsid w:val="00C93FB3"/>
    <w:rsid w:val="00C941DD"/>
    <w:rsid w:val="00C9449C"/>
    <w:rsid w:val="00C94AD4"/>
    <w:rsid w:val="00C95322"/>
    <w:rsid w:val="00C95445"/>
    <w:rsid w:val="00C95DEC"/>
    <w:rsid w:val="00C9606B"/>
    <w:rsid w:val="00C9640F"/>
    <w:rsid w:val="00C96A7F"/>
    <w:rsid w:val="00C971C3"/>
    <w:rsid w:val="00C97CAB"/>
    <w:rsid w:val="00CA01DE"/>
    <w:rsid w:val="00CA02C0"/>
    <w:rsid w:val="00CA1354"/>
    <w:rsid w:val="00CA1951"/>
    <w:rsid w:val="00CA1DBC"/>
    <w:rsid w:val="00CA2E67"/>
    <w:rsid w:val="00CA33E2"/>
    <w:rsid w:val="00CA3D41"/>
    <w:rsid w:val="00CA4301"/>
    <w:rsid w:val="00CA4986"/>
    <w:rsid w:val="00CA54F0"/>
    <w:rsid w:val="00CA5576"/>
    <w:rsid w:val="00CA64E8"/>
    <w:rsid w:val="00CB05AE"/>
    <w:rsid w:val="00CB09FB"/>
    <w:rsid w:val="00CB141A"/>
    <w:rsid w:val="00CB1737"/>
    <w:rsid w:val="00CB1763"/>
    <w:rsid w:val="00CB18D0"/>
    <w:rsid w:val="00CB2234"/>
    <w:rsid w:val="00CB3B43"/>
    <w:rsid w:val="00CB3C53"/>
    <w:rsid w:val="00CB3FA8"/>
    <w:rsid w:val="00CB4C72"/>
    <w:rsid w:val="00CB4E59"/>
    <w:rsid w:val="00CB510B"/>
    <w:rsid w:val="00CB52E5"/>
    <w:rsid w:val="00CB5566"/>
    <w:rsid w:val="00CB56CE"/>
    <w:rsid w:val="00CB587A"/>
    <w:rsid w:val="00CB5A9D"/>
    <w:rsid w:val="00CB5B50"/>
    <w:rsid w:val="00CB63B1"/>
    <w:rsid w:val="00CB6721"/>
    <w:rsid w:val="00CB692F"/>
    <w:rsid w:val="00CB7748"/>
    <w:rsid w:val="00CB7EE4"/>
    <w:rsid w:val="00CC0283"/>
    <w:rsid w:val="00CC02E4"/>
    <w:rsid w:val="00CC11E5"/>
    <w:rsid w:val="00CC1299"/>
    <w:rsid w:val="00CC1472"/>
    <w:rsid w:val="00CC1C6B"/>
    <w:rsid w:val="00CC2081"/>
    <w:rsid w:val="00CC26E8"/>
    <w:rsid w:val="00CC2E39"/>
    <w:rsid w:val="00CC328D"/>
    <w:rsid w:val="00CC3F26"/>
    <w:rsid w:val="00CC596C"/>
    <w:rsid w:val="00CC6296"/>
    <w:rsid w:val="00CC7398"/>
    <w:rsid w:val="00CC7422"/>
    <w:rsid w:val="00CD0C73"/>
    <w:rsid w:val="00CD1EAF"/>
    <w:rsid w:val="00CD1EC3"/>
    <w:rsid w:val="00CD2357"/>
    <w:rsid w:val="00CD34A1"/>
    <w:rsid w:val="00CD41E8"/>
    <w:rsid w:val="00CD4306"/>
    <w:rsid w:val="00CD47CE"/>
    <w:rsid w:val="00CD496C"/>
    <w:rsid w:val="00CD4F62"/>
    <w:rsid w:val="00CD536D"/>
    <w:rsid w:val="00CD53F7"/>
    <w:rsid w:val="00CD5560"/>
    <w:rsid w:val="00CD5866"/>
    <w:rsid w:val="00CD67B0"/>
    <w:rsid w:val="00CE055B"/>
    <w:rsid w:val="00CE1653"/>
    <w:rsid w:val="00CE1EA9"/>
    <w:rsid w:val="00CE21E9"/>
    <w:rsid w:val="00CE2B1F"/>
    <w:rsid w:val="00CE2C7F"/>
    <w:rsid w:val="00CE3BA2"/>
    <w:rsid w:val="00CE473C"/>
    <w:rsid w:val="00CE4CA5"/>
    <w:rsid w:val="00CE6465"/>
    <w:rsid w:val="00CE6F1D"/>
    <w:rsid w:val="00CE70CC"/>
    <w:rsid w:val="00CE7DBB"/>
    <w:rsid w:val="00CF12A8"/>
    <w:rsid w:val="00CF14F2"/>
    <w:rsid w:val="00CF156E"/>
    <w:rsid w:val="00CF2531"/>
    <w:rsid w:val="00CF2864"/>
    <w:rsid w:val="00CF2C13"/>
    <w:rsid w:val="00CF536F"/>
    <w:rsid w:val="00CF55F7"/>
    <w:rsid w:val="00CF5B51"/>
    <w:rsid w:val="00CF673B"/>
    <w:rsid w:val="00CF6DCE"/>
    <w:rsid w:val="00CF71F6"/>
    <w:rsid w:val="00CF74F9"/>
    <w:rsid w:val="00CF7D84"/>
    <w:rsid w:val="00D00394"/>
    <w:rsid w:val="00D01BD5"/>
    <w:rsid w:val="00D0336E"/>
    <w:rsid w:val="00D03760"/>
    <w:rsid w:val="00D03AA9"/>
    <w:rsid w:val="00D05A98"/>
    <w:rsid w:val="00D05F48"/>
    <w:rsid w:val="00D07823"/>
    <w:rsid w:val="00D0788A"/>
    <w:rsid w:val="00D07A67"/>
    <w:rsid w:val="00D10369"/>
    <w:rsid w:val="00D10815"/>
    <w:rsid w:val="00D11149"/>
    <w:rsid w:val="00D11C8A"/>
    <w:rsid w:val="00D122B2"/>
    <w:rsid w:val="00D123A5"/>
    <w:rsid w:val="00D128C4"/>
    <w:rsid w:val="00D12E80"/>
    <w:rsid w:val="00D1302E"/>
    <w:rsid w:val="00D13A74"/>
    <w:rsid w:val="00D13C35"/>
    <w:rsid w:val="00D13D99"/>
    <w:rsid w:val="00D13EB9"/>
    <w:rsid w:val="00D149D9"/>
    <w:rsid w:val="00D1536D"/>
    <w:rsid w:val="00D15A67"/>
    <w:rsid w:val="00D15BC4"/>
    <w:rsid w:val="00D15EA3"/>
    <w:rsid w:val="00D15EFE"/>
    <w:rsid w:val="00D15F28"/>
    <w:rsid w:val="00D15F98"/>
    <w:rsid w:val="00D1704C"/>
    <w:rsid w:val="00D17AD5"/>
    <w:rsid w:val="00D2352B"/>
    <w:rsid w:val="00D23731"/>
    <w:rsid w:val="00D23F0C"/>
    <w:rsid w:val="00D24E85"/>
    <w:rsid w:val="00D25031"/>
    <w:rsid w:val="00D25743"/>
    <w:rsid w:val="00D26483"/>
    <w:rsid w:val="00D26814"/>
    <w:rsid w:val="00D268D8"/>
    <w:rsid w:val="00D27130"/>
    <w:rsid w:val="00D27F3E"/>
    <w:rsid w:val="00D30B89"/>
    <w:rsid w:val="00D30D23"/>
    <w:rsid w:val="00D31409"/>
    <w:rsid w:val="00D3180D"/>
    <w:rsid w:val="00D318A7"/>
    <w:rsid w:val="00D322C7"/>
    <w:rsid w:val="00D32ADA"/>
    <w:rsid w:val="00D32C40"/>
    <w:rsid w:val="00D339F0"/>
    <w:rsid w:val="00D33E37"/>
    <w:rsid w:val="00D33F78"/>
    <w:rsid w:val="00D34293"/>
    <w:rsid w:val="00D345F2"/>
    <w:rsid w:val="00D34D2C"/>
    <w:rsid w:val="00D379FB"/>
    <w:rsid w:val="00D40842"/>
    <w:rsid w:val="00D40D8D"/>
    <w:rsid w:val="00D4174D"/>
    <w:rsid w:val="00D42CAE"/>
    <w:rsid w:val="00D4336F"/>
    <w:rsid w:val="00D43827"/>
    <w:rsid w:val="00D43DD6"/>
    <w:rsid w:val="00D44997"/>
    <w:rsid w:val="00D44A88"/>
    <w:rsid w:val="00D44BDB"/>
    <w:rsid w:val="00D44E8C"/>
    <w:rsid w:val="00D464BE"/>
    <w:rsid w:val="00D46FD2"/>
    <w:rsid w:val="00D472BD"/>
    <w:rsid w:val="00D47C71"/>
    <w:rsid w:val="00D47EE5"/>
    <w:rsid w:val="00D50256"/>
    <w:rsid w:val="00D51AF2"/>
    <w:rsid w:val="00D51EEA"/>
    <w:rsid w:val="00D52775"/>
    <w:rsid w:val="00D534A3"/>
    <w:rsid w:val="00D53BE5"/>
    <w:rsid w:val="00D53D23"/>
    <w:rsid w:val="00D53D7D"/>
    <w:rsid w:val="00D54C39"/>
    <w:rsid w:val="00D55391"/>
    <w:rsid w:val="00D553F4"/>
    <w:rsid w:val="00D56AFE"/>
    <w:rsid w:val="00D56F81"/>
    <w:rsid w:val="00D602ED"/>
    <w:rsid w:val="00D60469"/>
    <w:rsid w:val="00D62610"/>
    <w:rsid w:val="00D63F8D"/>
    <w:rsid w:val="00D649AE"/>
    <w:rsid w:val="00D64F22"/>
    <w:rsid w:val="00D655E0"/>
    <w:rsid w:val="00D65C3E"/>
    <w:rsid w:val="00D66DFA"/>
    <w:rsid w:val="00D674A2"/>
    <w:rsid w:val="00D67730"/>
    <w:rsid w:val="00D6774C"/>
    <w:rsid w:val="00D67BB4"/>
    <w:rsid w:val="00D7002A"/>
    <w:rsid w:val="00D70B16"/>
    <w:rsid w:val="00D71268"/>
    <w:rsid w:val="00D71675"/>
    <w:rsid w:val="00D725D8"/>
    <w:rsid w:val="00D72626"/>
    <w:rsid w:val="00D72AB9"/>
    <w:rsid w:val="00D72FE7"/>
    <w:rsid w:val="00D72FEF"/>
    <w:rsid w:val="00D73C1B"/>
    <w:rsid w:val="00D73E93"/>
    <w:rsid w:val="00D740F9"/>
    <w:rsid w:val="00D755D1"/>
    <w:rsid w:val="00D7765C"/>
    <w:rsid w:val="00D77E40"/>
    <w:rsid w:val="00D77E4E"/>
    <w:rsid w:val="00D8007D"/>
    <w:rsid w:val="00D80E01"/>
    <w:rsid w:val="00D815A0"/>
    <w:rsid w:val="00D81E3E"/>
    <w:rsid w:val="00D82AA0"/>
    <w:rsid w:val="00D82BB6"/>
    <w:rsid w:val="00D82F14"/>
    <w:rsid w:val="00D8472B"/>
    <w:rsid w:val="00D84CEC"/>
    <w:rsid w:val="00D84E92"/>
    <w:rsid w:val="00D8548F"/>
    <w:rsid w:val="00D8554B"/>
    <w:rsid w:val="00D85553"/>
    <w:rsid w:val="00D85F32"/>
    <w:rsid w:val="00D87A46"/>
    <w:rsid w:val="00D87BBA"/>
    <w:rsid w:val="00D87F77"/>
    <w:rsid w:val="00D9075D"/>
    <w:rsid w:val="00D90E5D"/>
    <w:rsid w:val="00D916E4"/>
    <w:rsid w:val="00D92003"/>
    <w:rsid w:val="00D92A51"/>
    <w:rsid w:val="00D935B3"/>
    <w:rsid w:val="00D939C1"/>
    <w:rsid w:val="00D93E84"/>
    <w:rsid w:val="00D944BE"/>
    <w:rsid w:val="00D946B5"/>
    <w:rsid w:val="00D951E9"/>
    <w:rsid w:val="00D954FE"/>
    <w:rsid w:val="00D966F3"/>
    <w:rsid w:val="00D97134"/>
    <w:rsid w:val="00D971CD"/>
    <w:rsid w:val="00DA00B0"/>
    <w:rsid w:val="00DA0F26"/>
    <w:rsid w:val="00DA120B"/>
    <w:rsid w:val="00DA1382"/>
    <w:rsid w:val="00DA1A72"/>
    <w:rsid w:val="00DA2319"/>
    <w:rsid w:val="00DA2C4F"/>
    <w:rsid w:val="00DA2FA3"/>
    <w:rsid w:val="00DA3FCC"/>
    <w:rsid w:val="00DA3FE4"/>
    <w:rsid w:val="00DA4A00"/>
    <w:rsid w:val="00DA4BDB"/>
    <w:rsid w:val="00DA5EAF"/>
    <w:rsid w:val="00DA63F2"/>
    <w:rsid w:val="00DA6C1B"/>
    <w:rsid w:val="00DA700A"/>
    <w:rsid w:val="00DA78AB"/>
    <w:rsid w:val="00DB066C"/>
    <w:rsid w:val="00DB0B83"/>
    <w:rsid w:val="00DB1BB1"/>
    <w:rsid w:val="00DB28E7"/>
    <w:rsid w:val="00DB2C57"/>
    <w:rsid w:val="00DB4EEC"/>
    <w:rsid w:val="00DB7027"/>
    <w:rsid w:val="00DB7139"/>
    <w:rsid w:val="00DB7409"/>
    <w:rsid w:val="00DC0391"/>
    <w:rsid w:val="00DC0E8E"/>
    <w:rsid w:val="00DC0F4F"/>
    <w:rsid w:val="00DC120D"/>
    <w:rsid w:val="00DC1AA8"/>
    <w:rsid w:val="00DC1D5E"/>
    <w:rsid w:val="00DC31C9"/>
    <w:rsid w:val="00DC462C"/>
    <w:rsid w:val="00DC4B0B"/>
    <w:rsid w:val="00DC4F22"/>
    <w:rsid w:val="00DC5A6E"/>
    <w:rsid w:val="00DC64A8"/>
    <w:rsid w:val="00DC6F57"/>
    <w:rsid w:val="00DD0481"/>
    <w:rsid w:val="00DD05E8"/>
    <w:rsid w:val="00DD05F2"/>
    <w:rsid w:val="00DD062F"/>
    <w:rsid w:val="00DD0927"/>
    <w:rsid w:val="00DD0CDC"/>
    <w:rsid w:val="00DD0DA4"/>
    <w:rsid w:val="00DD27D5"/>
    <w:rsid w:val="00DD308E"/>
    <w:rsid w:val="00DD30F9"/>
    <w:rsid w:val="00DD35AB"/>
    <w:rsid w:val="00DD3954"/>
    <w:rsid w:val="00DD4AE7"/>
    <w:rsid w:val="00DD4D0D"/>
    <w:rsid w:val="00DD5458"/>
    <w:rsid w:val="00DD571D"/>
    <w:rsid w:val="00DD5C76"/>
    <w:rsid w:val="00DD5FB2"/>
    <w:rsid w:val="00DD6B16"/>
    <w:rsid w:val="00DE0763"/>
    <w:rsid w:val="00DE0BFD"/>
    <w:rsid w:val="00DE0E03"/>
    <w:rsid w:val="00DE32AC"/>
    <w:rsid w:val="00DE3E56"/>
    <w:rsid w:val="00DE6662"/>
    <w:rsid w:val="00DE7761"/>
    <w:rsid w:val="00DE78B2"/>
    <w:rsid w:val="00DF027E"/>
    <w:rsid w:val="00DF24E2"/>
    <w:rsid w:val="00DF24FF"/>
    <w:rsid w:val="00DF2FB7"/>
    <w:rsid w:val="00DF3306"/>
    <w:rsid w:val="00DF46B9"/>
    <w:rsid w:val="00DF4B5C"/>
    <w:rsid w:val="00DF55F2"/>
    <w:rsid w:val="00DF5D49"/>
    <w:rsid w:val="00DF5F6A"/>
    <w:rsid w:val="00DF6916"/>
    <w:rsid w:val="00E0051B"/>
    <w:rsid w:val="00E00E83"/>
    <w:rsid w:val="00E0125B"/>
    <w:rsid w:val="00E01597"/>
    <w:rsid w:val="00E01C96"/>
    <w:rsid w:val="00E03E2C"/>
    <w:rsid w:val="00E040DF"/>
    <w:rsid w:val="00E04714"/>
    <w:rsid w:val="00E0495C"/>
    <w:rsid w:val="00E04EB6"/>
    <w:rsid w:val="00E05324"/>
    <w:rsid w:val="00E055CB"/>
    <w:rsid w:val="00E06512"/>
    <w:rsid w:val="00E065B4"/>
    <w:rsid w:val="00E068EB"/>
    <w:rsid w:val="00E06A9D"/>
    <w:rsid w:val="00E06D43"/>
    <w:rsid w:val="00E07784"/>
    <w:rsid w:val="00E07CCA"/>
    <w:rsid w:val="00E07F68"/>
    <w:rsid w:val="00E07FE0"/>
    <w:rsid w:val="00E107B2"/>
    <w:rsid w:val="00E11020"/>
    <w:rsid w:val="00E11060"/>
    <w:rsid w:val="00E11B34"/>
    <w:rsid w:val="00E1256F"/>
    <w:rsid w:val="00E1280C"/>
    <w:rsid w:val="00E1290F"/>
    <w:rsid w:val="00E13366"/>
    <w:rsid w:val="00E1352C"/>
    <w:rsid w:val="00E13CE6"/>
    <w:rsid w:val="00E14D31"/>
    <w:rsid w:val="00E15296"/>
    <w:rsid w:val="00E15C78"/>
    <w:rsid w:val="00E1661B"/>
    <w:rsid w:val="00E167D9"/>
    <w:rsid w:val="00E17224"/>
    <w:rsid w:val="00E20A35"/>
    <w:rsid w:val="00E21015"/>
    <w:rsid w:val="00E21FD6"/>
    <w:rsid w:val="00E22153"/>
    <w:rsid w:val="00E23017"/>
    <w:rsid w:val="00E23B97"/>
    <w:rsid w:val="00E24B5D"/>
    <w:rsid w:val="00E25F8F"/>
    <w:rsid w:val="00E2693D"/>
    <w:rsid w:val="00E26948"/>
    <w:rsid w:val="00E26BA5"/>
    <w:rsid w:val="00E2736A"/>
    <w:rsid w:val="00E27C6C"/>
    <w:rsid w:val="00E30450"/>
    <w:rsid w:val="00E30DA8"/>
    <w:rsid w:val="00E313AB"/>
    <w:rsid w:val="00E317E3"/>
    <w:rsid w:val="00E31B77"/>
    <w:rsid w:val="00E31E0C"/>
    <w:rsid w:val="00E32A82"/>
    <w:rsid w:val="00E34784"/>
    <w:rsid w:val="00E34DBF"/>
    <w:rsid w:val="00E34EF0"/>
    <w:rsid w:val="00E35496"/>
    <w:rsid w:val="00E35687"/>
    <w:rsid w:val="00E3569D"/>
    <w:rsid w:val="00E36296"/>
    <w:rsid w:val="00E36B6B"/>
    <w:rsid w:val="00E3776D"/>
    <w:rsid w:val="00E37EAE"/>
    <w:rsid w:val="00E41170"/>
    <w:rsid w:val="00E416D0"/>
    <w:rsid w:val="00E41B04"/>
    <w:rsid w:val="00E41BC3"/>
    <w:rsid w:val="00E41C6B"/>
    <w:rsid w:val="00E420AC"/>
    <w:rsid w:val="00E4304A"/>
    <w:rsid w:val="00E434F9"/>
    <w:rsid w:val="00E43B6F"/>
    <w:rsid w:val="00E43C8B"/>
    <w:rsid w:val="00E44533"/>
    <w:rsid w:val="00E44888"/>
    <w:rsid w:val="00E44B04"/>
    <w:rsid w:val="00E4509E"/>
    <w:rsid w:val="00E450B6"/>
    <w:rsid w:val="00E45730"/>
    <w:rsid w:val="00E46348"/>
    <w:rsid w:val="00E466BF"/>
    <w:rsid w:val="00E468AF"/>
    <w:rsid w:val="00E46BEC"/>
    <w:rsid w:val="00E46E36"/>
    <w:rsid w:val="00E47653"/>
    <w:rsid w:val="00E47FE0"/>
    <w:rsid w:val="00E52837"/>
    <w:rsid w:val="00E55370"/>
    <w:rsid w:val="00E553A2"/>
    <w:rsid w:val="00E57410"/>
    <w:rsid w:val="00E57BB3"/>
    <w:rsid w:val="00E57E6D"/>
    <w:rsid w:val="00E617E4"/>
    <w:rsid w:val="00E6303B"/>
    <w:rsid w:val="00E632D0"/>
    <w:rsid w:val="00E63539"/>
    <w:rsid w:val="00E644BB"/>
    <w:rsid w:val="00E655CE"/>
    <w:rsid w:val="00E65BF8"/>
    <w:rsid w:val="00E66948"/>
    <w:rsid w:val="00E66BE7"/>
    <w:rsid w:val="00E67960"/>
    <w:rsid w:val="00E67E5F"/>
    <w:rsid w:val="00E715BE"/>
    <w:rsid w:val="00E71E57"/>
    <w:rsid w:val="00E722B2"/>
    <w:rsid w:val="00E72542"/>
    <w:rsid w:val="00E72B17"/>
    <w:rsid w:val="00E74489"/>
    <w:rsid w:val="00E7464E"/>
    <w:rsid w:val="00E7483F"/>
    <w:rsid w:val="00E75EA7"/>
    <w:rsid w:val="00E75FDF"/>
    <w:rsid w:val="00E762A2"/>
    <w:rsid w:val="00E778FB"/>
    <w:rsid w:val="00E807AF"/>
    <w:rsid w:val="00E80E42"/>
    <w:rsid w:val="00E82303"/>
    <w:rsid w:val="00E83266"/>
    <w:rsid w:val="00E83990"/>
    <w:rsid w:val="00E839E6"/>
    <w:rsid w:val="00E83C48"/>
    <w:rsid w:val="00E83DD1"/>
    <w:rsid w:val="00E84299"/>
    <w:rsid w:val="00E8429A"/>
    <w:rsid w:val="00E848B6"/>
    <w:rsid w:val="00E85386"/>
    <w:rsid w:val="00E863CE"/>
    <w:rsid w:val="00E8655F"/>
    <w:rsid w:val="00E870FF"/>
    <w:rsid w:val="00E8747C"/>
    <w:rsid w:val="00E92930"/>
    <w:rsid w:val="00E936DE"/>
    <w:rsid w:val="00E93A88"/>
    <w:rsid w:val="00E946A6"/>
    <w:rsid w:val="00E96021"/>
    <w:rsid w:val="00E964CF"/>
    <w:rsid w:val="00E968F9"/>
    <w:rsid w:val="00E96ABD"/>
    <w:rsid w:val="00E96DB9"/>
    <w:rsid w:val="00E971FE"/>
    <w:rsid w:val="00E972C9"/>
    <w:rsid w:val="00E972DA"/>
    <w:rsid w:val="00E97806"/>
    <w:rsid w:val="00E97890"/>
    <w:rsid w:val="00EA0A51"/>
    <w:rsid w:val="00EA0FE6"/>
    <w:rsid w:val="00EA1BCF"/>
    <w:rsid w:val="00EA2D8F"/>
    <w:rsid w:val="00EA30D6"/>
    <w:rsid w:val="00EA3682"/>
    <w:rsid w:val="00EA38EF"/>
    <w:rsid w:val="00EA4296"/>
    <w:rsid w:val="00EA4F6D"/>
    <w:rsid w:val="00EA5807"/>
    <w:rsid w:val="00EA607B"/>
    <w:rsid w:val="00EA6576"/>
    <w:rsid w:val="00EA65E1"/>
    <w:rsid w:val="00EA7323"/>
    <w:rsid w:val="00EA777E"/>
    <w:rsid w:val="00EA7B65"/>
    <w:rsid w:val="00EB2BAE"/>
    <w:rsid w:val="00EB2EEE"/>
    <w:rsid w:val="00EB39E2"/>
    <w:rsid w:val="00EB4930"/>
    <w:rsid w:val="00EB4DDE"/>
    <w:rsid w:val="00EB5769"/>
    <w:rsid w:val="00EB67E1"/>
    <w:rsid w:val="00EB686A"/>
    <w:rsid w:val="00EC02C8"/>
    <w:rsid w:val="00EC0342"/>
    <w:rsid w:val="00EC0C64"/>
    <w:rsid w:val="00EC1333"/>
    <w:rsid w:val="00EC13F8"/>
    <w:rsid w:val="00EC1739"/>
    <w:rsid w:val="00EC23A8"/>
    <w:rsid w:val="00EC281E"/>
    <w:rsid w:val="00EC2E7B"/>
    <w:rsid w:val="00EC30D9"/>
    <w:rsid w:val="00EC3347"/>
    <w:rsid w:val="00EC3A4C"/>
    <w:rsid w:val="00EC580C"/>
    <w:rsid w:val="00EC5AC6"/>
    <w:rsid w:val="00EC7161"/>
    <w:rsid w:val="00EC76D0"/>
    <w:rsid w:val="00EC7BAD"/>
    <w:rsid w:val="00ED011F"/>
    <w:rsid w:val="00ED03B7"/>
    <w:rsid w:val="00ED0786"/>
    <w:rsid w:val="00ED07ED"/>
    <w:rsid w:val="00ED0BE5"/>
    <w:rsid w:val="00ED0EC2"/>
    <w:rsid w:val="00ED1E90"/>
    <w:rsid w:val="00ED202F"/>
    <w:rsid w:val="00ED387C"/>
    <w:rsid w:val="00ED5013"/>
    <w:rsid w:val="00ED594B"/>
    <w:rsid w:val="00ED692D"/>
    <w:rsid w:val="00ED755B"/>
    <w:rsid w:val="00ED7A16"/>
    <w:rsid w:val="00ED7FD5"/>
    <w:rsid w:val="00EE0C73"/>
    <w:rsid w:val="00EE1697"/>
    <w:rsid w:val="00EE29C1"/>
    <w:rsid w:val="00EE345B"/>
    <w:rsid w:val="00EE3C8C"/>
    <w:rsid w:val="00EE45DA"/>
    <w:rsid w:val="00EE606D"/>
    <w:rsid w:val="00EE6239"/>
    <w:rsid w:val="00EF004A"/>
    <w:rsid w:val="00EF03D3"/>
    <w:rsid w:val="00EF1002"/>
    <w:rsid w:val="00EF18A4"/>
    <w:rsid w:val="00EF1D92"/>
    <w:rsid w:val="00EF3AB3"/>
    <w:rsid w:val="00EF507C"/>
    <w:rsid w:val="00EF5F17"/>
    <w:rsid w:val="00F00501"/>
    <w:rsid w:val="00F00923"/>
    <w:rsid w:val="00F0098B"/>
    <w:rsid w:val="00F01929"/>
    <w:rsid w:val="00F01B23"/>
    <w:rsid w:val="00F01BD8"/>
    <w:rsid w:val="00F01BF6"/>
    <w:rsid w:val="00F0236E"/>
    <w:rsid w:val="00F023F9"/>
    <w:rsid w:val="00F0265E"/>
    <w:rsid w:val="00F026D7"/>
    <w:rsid w:val="00F02946"/>
    <w:rsid w:val="00F02C18"/>
    <w:rsid w:val="00F02D03"/>
    <w:rsid w:val="00F03578"/>
    <w:rsid w:val="00F0365A"/>
    <w:rsid w:val="00F0584F"/>
    <w:rsid w:val="00F061A9"/>
    <w:rsid w:val="00F06B9C"/>
    <w:rsid w:val="00F06C51"/>
    <w:rsid w:val="00F06C7C"/>
    <w:rsid w:val="00F07065"/>
    <w:rsid w:val="00F071EF"/>
    <w:rsid w:val="00F077B8"/>
    <w:rsid w:val="00F07821"/>
    <w:rsid w:val="00F10302"/>
    <w:rsid w:val="00F10339"/>
    <w:rsid w:val="00F10775"/>
    <w:rsid w:val="00F10BFE"/>
    <w:rsid w:val="00F11903"/>
    <w:rsid w:val="00F122B5"/>
    <w:rsid w:val="00F12424"/>
    <w:rsid w:val="00F1314A"/>
    <w:rsid w:val="00F13467"/>
    <w:rsid w:val="00F13512"/>
    <w:rsid w:val="00F1351F"/>
    <w:rsid w:val="00F13708"/>
    <w:rsid w:val="00F13D69"/>
    <w:rsid w:val="00F141A4"/>
    <w:rsid w:val="00F15128"/>
    <w:rsid w:val="00F15D2C"/>
    <w:rsid w:val="00F16608"/>
    <w:rsid w:val="00F16B56"/>
    <w:rsid w:val="00F2078B"/>
    <w:rsid w:val="00F20A2F"/>
    <w:rsid w:val="00F215B4"/>
    <w:rsid w:val="00F21835"/>
    <w:rsid w:val="00F228B4"/>
    <w:rsid w:val="00F22CB7"/>
    <w:rsid w:val="00F22F74"/>
    <w:rsid w:val="00F23FB5"/>
    <w:rsid w:val="00F23FC2"/>
    <w:rsid w:val="00F24AD0"/>
    <w:rsid w:val="00F2600A"/>
    <w:rsid w:val="00F26BD2"/>
    <w:rsid w:val="00F27407"/>
    <w:rsid w:val="00F278E6"/>
    <w:rsid w:val="00F27B42"/>
    <w:rsid w:val="00F3040A"/>
    <w:rsid w:val="00F310E2"/>
    <w:rsid w:val="00F31747"/>
    <w:rsid w:val="00F31E8B"/>
    <w:rsid w:val="00F31FF4"/>
    <w:rsid w:val="00F323A8"/>
    <w:rsid w:val="00F32804"/>
    <w:rsid w:val="00F32B6F"/>
    <w:rsid w:val="00F32C3D"/>
    <w:rsid w:val="00F34CB6"/>
    <w:rsid w:val="00F350E7"/>
    <w:rsid w:val="00F35C87"/>
    <w:rsid w:val="00F35CB1"/>
    <w:rsid w:val="00F37082"/>
    <w:rsid w:val="00F400AD"/>
    <w:rsid w:val="00F405CA"/>
    <w:rsid w:val="00F40EE8"/>
    <w:rsid w:val="00F415EA"/>
    <w:rsid w:val="00F41D34"/>
    <w:rsid w:val="00F41DFF"/>
    <w:rsid w:val="00F4206D"/>
    <w:rsid w:val="00F42F75"/>
    <w:rsid w:val="00F43A08"/>
    <w:rsid w:val="00F43FD2"/>
    <w:rsid w:val="00F45BC8"/>
    <w:rsid w:val="00F460F8"/>
    <w:rsid w:val="00F46998"/>
    <w:rsid w:val="00F46B36"/>
    <w:rsid w:val="00F46E0A"/>
    <w:rsid w:val="00F4710F"/>
    <w:rsid w:val="00F473E1"/>
    <w:rsid w:val="00F506F6"/>
    <w:rsid w:val="00F522FD"/>
    <w:rsid w:val="00F5388A"/>
    <w:rsid w:val="00F53A1C"/>
    <w:rsid w:val="00F54443"/>
    <w:rsid w:val="00F54F97"/>
    <w:rsid w:val="00F55F0D"/>
    <w:rsid w:val="00F55FCB"/>
    <w:rsid w:val="00F572EA"/>
    <w:rsid w:val="00F575F7"/>
    <w:rsid w:val="00F57697"/>
    <w:rsid w:val="00F600C2"/>
    <w:rsid w:val="00F60529"/>
    <w:rsid w:val="00F60666"/>
    <w:rsid w:val="00F61588"/>
    <w:rsid w:val="00F618DC"/>
    <w:rsid w:val="00F61ACB"/>
    <w:rsid w:val="00F61C37"/>
    <w:rsid w:val="00F622FC"/>
    <w:rsid w:val="00F62C78"/>
    <w:rsid w:val="00F62D30"/>
    <w:rsid w:val="00F63BA9"/>
    <w:rsid w:val="00F63BAA"/>
    <w:rsid w:val="00F641B0"/>
    <w:rsid w:val="00F646DD"/>
    <w:rsid w:val="00F64CBD"/>
    <w:rsid w:val="00F64D84"/>
    <w:rsid w:val="00F6619E"/>
    <w:rsid w:val="00F66AAB"/>
    <w:rsid w:val="00F678E0"/>
    <w:rsid w:val="00F6797D"/>
    <w:rsid w:val="00F679FB"/>
    <w:rsid w:val="00F67D07"/>
    <w:rsid w:val="00F700E9"/>
    <w:rsid w:val="00F70161"/>
    <w:rsid w:val="00F703F5"/>
    <w:rsid w:val="00F706EB"/>
    <w:rsid w:val="00F70B32"/>
    <w:rsid w:val="00F717C6"/>
    <w:rsid w:val="00F71EAE"/>
    <w:rsid w:val="00F7207C"/>
    <w:rsid w:val="00F720C2"/>
    <w:rsid w:val="00F728D2"/>
    <w:rsid w:val="00F72A6B"/>
    <w:rsid w:val="00F73248"/>
    <w:rsid w:val="00F73B5C"/>
    <w:rsid w:val="00F740C4"/>
    <w:rsid w:val="00F7453E"/>
    <w:rsid w:val="00F74CBC"/>
    <w:rsid w:val="00F74CD6"/>
    <w:rsid w:val="00F763FA"/>
    <w:rsid w:val="00F76669"/>
    <w:rsid w:val="00F76921"/>
    <w:rsid w:val="00F77A9A"/>
    <w:rsid w:val="00F77EFB"/>
    <w:rsid w:val="00F80135"/>
    <w:rsid w:val="00F80FA6"/>
    <w:rsid w:val="00F81496"/>
    <w:rsid w:val="00F818DC"/>
    <w:rsid w:val="00F81CDA"/>
    <w:rsid w:val="00F81DC7"/>
    <w:rsid w:val="00F82AC0"/>
    <w:rsid w:val="00F82C39"/>
    <w:rsid w:val="00F84952"/>
    <w:rsid w:val="00F84A9F"/>
    <w:rsid w:val="00F84E28"/>
    <w:rsid w:val="00F85C72"/>
    <w:rsid w:val="00F85E99"/>
    <w:rsid w:val="00F8716F"/>
    <w:rsid w:val="00F87A10"/>
    <w:rsid w:val="00F90583"/>
    <w:rsid w:val="00F9131F"/>
    <w:rsid w:val="00F9172A"/>
    <w:rsid w:val="00F9280C"/>
    <w:rsid w:val="00F93053"/>
    <w:rsid w:val="00F935DD"/>
    <w:rsid w:val="00F940DC"/>
    <w:rsid w:val="00F9502D"/>
    <w:rsid w:val="00F95895"/>
    <w:rsid w:val="00F95C64"/>
    <w:rsid w:val="00F96DBC"/>
    <w:rsid w:val="00FA02C6"/>
    <w:rsid w:val="00FA0731"/>
    <w:rsid w:val="00FA34EA"/>
    <w:rsid w:val="00FA3B1F"/>
    <w:rsid w:val="00FA3BB5"/>
    <w:rsid w:val="00FA3F63"/>
    <w:rsid w:val="00FA4049"/>
    <w:rsid w:val="00FA44D2"/>
    <w:rsid w:val="00FA4EE5"/>
    <w:rsid w:val="00FA5C17"/>
    <w:rsid w:val="00FA5E5A"/>
    <w:rsid w:val="00FA6512"/>
    <w:rsid w:val="00FA65E9"/>
    <w:rsid w:val="00FA6B4B"/>
    <w:rsid w:val="00FA76AC"/>
    <w:rsid w:val="00FA78DA"/>
    <w:rsid w:val="00FA7ADC"/>
    <w:rsid w:val="00FA7F7F"/>
    <w:rsid w:val="00FB0967"/>
    <w:rsid w:val="00FB0A0E"/>
    <w:rsid w:val="00FB0EA3"/>
    <w:rsid w:val="00FB16D3"/>
    <w:rsid w:val="00FB1D9D"/>
    <w:rsid w:val="00FB1FB1"/>
    <w:rsid w:val="00FB242E"/>
    <w:rsid w:val="00FB4140"/>
    <w:rsid w:val="00FB4450"/>
    <w:rsid w:val="00FB5106"/>
    <w:rsid w:val="00FB55AF"/>
    <w:rsid w:val="00FB5861"/>
    <w:rsid w:val="00FB5C89"/>
    <w:rsid w:val="00FB6416"/>
    <w:rsid w:val="00FB68A7"/>
    <w:rsid w:val="00FB72E5"/>
    <w:rsid w:val="00FB7AE9"/>
    <w:rsid w:val="00FB7DFF"/>
    <w:rsid w:val="00FC0FD2"/>
    <w:rsid w:val="00FC3154"/>
    <w:rsid w:val="00FC354F"/>
    <w:rsid w:val="00FC3D89"/>
    <w:rsid w:val="00FC3D96"/>
    <w:rsid w:val="00FC4095"/>
    <w:rsid w:val="00FC68E2"/>
    <w:rsid w:val="00FC6DD1"/>
    <w:rsid w:val="00FC7468"/>
    <w:rsid w:val="00FD1289"/>
    <w:rsid w:val="00FD1B06"/>
    <w:rsid w:val="00FD231D"/>
    <w:rsid w:val="00FD250F"/>
    <w:rsid w:val="00FD2701"/>
    <w:rsid w:val="00FD27FD"/>
    <w:rsid w:val="00FD29F9"/>
    <w:rsid w:val="00FD35AB"/>
    <w:rsid w:val="00FD3E45"/>
    <w:rsid w:val="00FD4241"/>
    <w:rsid w:val="00FD48AB"/>
    <w:rsid w:val="00FD62B6"/>
    <w:rsid w:val="00FD64A0"/>
    <w:rsid w:val="00FD6681"/>
    <w:rsid w:val="00FD67E5"/>
    <w:rsid w:val="00FD79BB"/>
    <w:rsid w:val="00FE0B6D"/>
    <w:rsid w:val="00FE0EF5"/>
    <w:rsid w:val="00FE12D4"/>
    <w:rsid w:val="00FE1F70"/>
    <w:rsid w:val="00FE2327"/>
    <w:rsid w:val="00FE2B27"/>
    <w:rsid w:val="00FE2F2C"/>
    <w:rsid w:val="00FE3C32"/>
    <w:rsid w:val="00FE3D29"/>
    <w:rsid w:val="00FE3FAA"/>
    <w:rsid w:val="00FE4A71"/>
    <w:rsid w:val="00FE55F9"/>
    <w:rsid w:val="00FE5DED"/>
    <w:rsid w:val="00FE5FEE"/>
    <w:rsid w:val="00FE6064"/>
    <w:rsid w:val="00FE6BCD"/>
    <w:rsid w:val="00FE7979"/>
    <w:rsid w:val="00FF05BC"/>
    <w:rsid w:val="00FF0D7B"/>
    <w:rsid w:val="00FF1085"/>
    <w:rsid w:val="00FF1B09"/>
    <w:rsid w:val="00FF1EF3"/>
    <w:rsid w:val="00FF3469"/>
    <w:rsid w:val="00FF3DDE"/>
    <w:rsid w:val="00FF4D31"/>
    <w:rsid w:val="00FF555D"/>
    <w:rsid w:val="00FF5A2C"/>
    <w:rsid w:val="00FF668D"/>
    <w:rsid w:val="00FF6B38"/>
    <w:rsid w:val="00FF6CA3"/>
    <w:rsid w:val="00FF6D66"/>
    <w:rsid w:val="00FF70B2"/>
    <w:rsid w:val="00FF713B"/>
    <w:rsid w:val="00FF71A6"/>
    <w:rsid w:val="00FF73FF"/>
    <w:rsid w:val="00FF7602"/>
    <w:rsid w:val="00FF778C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F7"/>
    <w:pPr>
      <w:spacing w:before="100" w:beforeAutospacing="1" w:after="100" w:afterAutospacing="1" w:line="360" w:lineRule="auto"/>
      <w:jc w:val="both"/>
    </w:pPr>
    <w:rPr>
      <w:rFonts w:ascii="Arial" w:hAnsi="Arial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96A7F"/>
    <w:pPr>
      <w:keepNext/>
      <w:keepLines/>
      <w:spacing w:before="0" w:beforeAutospacing="0" w:after="0" w:afterAutospacing="0"/>
      <w:outlineLvl w:val="0"/>
    </w:pPr>
    <w:rPr>
      <w:rFonts w:eastAsia="Times New Roman" w:cs="Arial"/>
      <w:b/>
      <w:bCs/>
      <w:szCs w:val="28"/>
      <w:shd w:val="clear" w:color="auto" w:fill="FFFFFF"/>
      <w:lang w:val="uk-UA" w:eastAsia="ru-RU"/>
    </w:rPr>
  </w:style>
  <w:style w:type="paragraph" w:styleId="2">
    <w:name w:val="heading 2"/>
    <w:basedOn w:val="a"/>
    <w:link w:val="20"/>
    <w:autoRedefine/>
    <w:uiPriority w:val="9"/>
    <w:qFormat/>
    <w:rsid w:val="001B1B80"/>
    <w:pPr>
      <w:jc w:val="center"/>
      <w:outlineLvl w:val="1"/>
    </w:pPr>
    <w:rPr>
      <w:rFonts w:eastAsia="Times New Roman"/>
      <w:b/>
      <w:bCs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EEC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A7F"/>
    <w:rPr>
      <w:rFonts w:ascii="Arial" w:eastAsia="Times New Roman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B1B80"/>
    <w:rPr>
      <w:rFonts w:ascii="Arial" w:eastAsia="Times New Roman" w:hAnsi="Arial"/>
      <w:b/>
      <w:bCs/>
      <w:sz w:val="28"/>
      <w:szCs w:val="36"/>
      <w:lang w:val="uk-UA"/>
    </w:rPr>
  </w:style>
  <w:style w:type="character" w:customStyle="1" w:styleId="apple-converted-space">
    <w:name w:val="apple-converted-space"/>
    <w:basedOn w:val="a0"/>
    <w:rsid w:val="001B79A2"/>
  </w:style>
  <w:style w:type="character" w:customStyle="1" w:styleId="60pt">
    <w:name w:val="Основной текст (6) + Не курсив;Интервал 0 pt"/>
    <w:basedOn w:val="a0"/>
    <w:rsid w:val="00A375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en-US"/>
    </w:rPr>
  </w:style>
  <w:style w:type="character" w:styleId="a3">
    <w:name w:val="Emphasis"/>
    <w:basedOn w:val="a0"/>
    <w:uiPriority w:val="20"/>
    <w:qFormat/>
    <w:rsid w:val="00993F02"/>
    <w:rPr>
      <w:i/>
      <w:iCs/>
    </w:rPr>
  </w:style>
  <w:style w:type="table" w:styleId="a4">
    <w:name w:val="Table Grid"/>
    <w:basedOn w:val="a1"/>
    <w:uiPriority w:val="59"/>
    <w:rsid w:val="00A04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962E6A"/>
    <w:pPr>
      <w:ind w:left="708"/>
    </w:pPr>
  </w:style>
  <w:style w:type="paragraph" w:styleId="a6">
    <w:name w:val="header"/>
    <w:basedOn w:val="a"/>
    <w:link w:val="a7"/>
    <w:uiPriority w:val="99"/>
    <w:unhideWhenUsed/>
    <w:rsid w:val="00E45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0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5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09E"/>
    <w:rPr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2122B5"/>
    <w:pPr>
      <w:spacing w:line="276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F023D"/>
    <w:pPr>
      <w:ind w:left="220"/>
      <w:jc w:val="center"/>
    </w:pPr>
    <w:rPr>
      <w:b/>
    </w:rPr>
  </w:style>
  <w:style w:type="character" w:styleId="ab">
    <w:name w:val="Hyperlink"/>
    <w:basedOn w:val="a0"/>
    <w:uiPriority w:val="99"/>
    <w:unhideWhenUsed/>
    <w:rsid w:val="00F6066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2078B"/>
    <w:rPr>
      <w:b/>
    </w:rPr>
  </w:style>
  <w:style w:type="paragraph" w:styleId="ac">
    <w:name w:val="footnote text"/>
    <w:basedOn w:val="a"/>
    <w:link w:val="ad"/>
    <w:uiPriority w:val="99"/>
    <w:semiHidden/>
    <w:unhideWhenUsed/>
    <w:rsid w:val="00EC2E7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E7B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EC2E7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818B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818BB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8818B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183E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ECB"/>
    <w:rPr>
      <w:rFonts w:ascii="Tahoma" w:hAnsi="Tahoma" w:cs="Tahoma"/>
      <w:sz w:val="16"/>
      <w:szCs w:val="16"/>
      <w:lang w:eastAsia="en-US"/>
    </w:rPr>
  </w:style>
  <w:style w:type="character" w:styleId="af4">
    <w:name w:val="Placeholder Text"/>
    <w:basedOn w:val="a0"/>
    <w:uiPriority w:val="99"/>
    <w:semiHidden/>
    <w:rsid w:val="00183ECB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4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6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132CB"/>
    <w:pPr>
      <w:spacing w:before="0" w:beforeAutospacing="0" w:afterAutospacing="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EEC"/>
    <w:rPr>
      <w:rFonts w:ascii="Arial" w:eastAsiaTheme="majorEastAsia" w:hAnsi="Arial" w:cstheme="majorBidi"/>
      <w:b/>
      <w:bCs/>
      <w:color w:val="4F81BD" w:themeColor="accent1"/>
      <w:sz w:val="28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76369B"/>
    <w:pPr>
      <w:widowControl w:val="0"/>
      <w:autoSpaceDE w:val="0"/>
      <w:autoSpaceDN w:val="0"/>
      <w:spacing w:before="0" w:beforeAutospacing="0" w:after="0" w:afterAutospacing="0"/>
      <w:ind w:left="93" w:right="828"/>
      <w:jc w:val="center"/>
      <w:outlineLvl w:val="2"/>
    </w:pPr>
    <w:rPr>
      <w:rFonts w:eastAsia="Arial" w:cs="Arial"/>
      <w:b/>
      <w:szCs w:val="28"/>
      <w:lang w:val="en-US"/>
    </w:rPr>
  </w:style>
  <w:style w:type="paragraph" w:styleId="af5">
    <w:name w:val="Body Text"/>
    <w:basedOn w:val="a"/>
    <w:link w:val="af6"/>
    <w:uiPriority w:val="1"/>
    <w:qFormat/>
    <w:rsid w:val="002D640E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eastAsia="Arial" w:cs="Arial"/>
      <w:sz w:val="20"/>
      <w:szCs w:val="20"/>
      <w:lang w:val="en-US"/>
    </w:rPr>
  </w:style>
  <w:style w:type="character" w:customStyle="1" w:styleId="af6">
    <w:name w:val="Основной текст Знак"/>
    <w:basedOn w:val="a0"/>
    <w:link w:val="af5"/>
    <w:uiPriority w:val="1"/>
    <w:rsid w:val="002D640E"/>
    <w:rPr>
      <w:rFonts w:ascii="Arial" w:eastAsia="Arial" w:hAnsi="Arial" w:cs="Arial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2D3D0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D3D0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D3D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4.bin"/><Relationship Id="rId42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8.wmf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6.wmf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oleObject" Target="embeddings/oleObject3.bin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7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oleObject" Target="embeddings/oleObject2.bin"/><Relationship Id="rId35" Type="http://schemas.openxmlformats.org/officeDocument/2006/relationships/image" Target="media/image1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6455-A1DD-44CA-9FD9-8EB1F377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81</Pages>
  <Words>10722</Words>
  <Characters>61117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Лашко</dc:creator>
  <cp:keywords/>
  <dc:description/>
  <cp:lastModifiedBy>Инна</cp:lastModifiedBy>
  <cp:revision>360</cp:revision>
  <cp:lastPrinted>2018-09-12T12:08:00Z</cp:lastPrinted>
  <dcterms:created xsi:type="dcterms:W3CDTF">2018-05-18T06:24:00Z</dcterms:created>
  <dcterms:modified xsi:type="dcterms:W3CDTF">2018-09-12T12:08:00Z</dcterms:modified>
</cp:coreProperties>
</file>